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AB813"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ӘЛ-ФАРАБИ АТЫНДАҒЫ ҚАЗАҚ ҰЛТТЫҚ УНИВЕРСИТЕТІ</w:t>
      </w:r>
    </w:p>
    <w:p w14:paraId="30749E4D"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ТАРИХ, АРХЕОЛОГИЯ ЖӘНЕ ЭТНОЛОГИЯ ФАКУЛЬТЕТІ</w:t>
      </w:r>
    </w:p>
    <w:p w14:paraId="04E9AAF2"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АРХЕОЛОГИЯ, ЭТНОЛОГИЯ ЖӘНЕ МУЗЕОЛОГИЯ КАФЕДРАСЫ</w:t>
      </w:r>
    </w:p>
    <w:p w14:paraId="134FB785"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7440263B"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C07991F"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2A8A257C"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0CCDD1E"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E4B7DED"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12A9F26"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6B285B87"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064C4B60"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37F442C5"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«5В0</w:t>
      </w:r>
      <w:r>
        <w:rPr>
          <w:rFonts w:ascii="Times New Roman" w:eastAsia="Times New Roman" w:hAnsi="Times New Roman" w:cs="Times New Roman"/>
          <w:b/>
          <w:sz w:val="28"/>
          <w:szCs w:val="28"/>
          <w:lang w:val="kk-KZ"/>
        </w:rPr>
        <w:t>208</w:t>
      </w:r>
      <w:r w:rsidRPr="0015188B">
        <w:rPr>
          <w:rFonts w:ascii="Times New Roman" w:eastAsia="Times New Roman" w:hAnsi="Times New Roman" w:cs="Times New Roman"/>
          <w:b/>
          <w:sz w:val="28"/>
          <w:szCs w:val="28"/>
          <w:lang w:val="kk-KZ"/>
        </w:rPr>
        <w:t xml:space="preserve">00 – </w:t>
      </w:r>
      <w:r>
        <w:rPr>
          <w:rFonts w:ascii="Times New Roman" w:eastAsia="Times New Roman" w:hAnsi="Times New Roman" w:cs="Times New Roman"/>
          <w:b/>
          <w:sz w:val="28"/>
          <w:szCs w:val="28"/>
          <w:lang w:val="kk-KZ"/>
        </w:rPr>
        <w:t>Археология және этнология»</w:t>
      </w:r>
    </w:p>
    <w:p w14:paraId="30B24F71"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мамандығы</w:t>
      </w:r>
    </w:p>
    <w:p w14:paraId="439E6DA7"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Орталық Азияның ежелгі және</w:t>
      </w:r>
    </w:p>
    <w:p w14:paraId="2FE18413"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831DE5">
        <w:rPr>
          <w:rFonts w:ascii="Times New Roman" w:eastAsia="Times New Roman" w:hAnsi="Times New Roman" w:cs="Times New Roman"/>
          <w:b/>
          <w:sz w:val="28"/>
          <w:szCs w:val="28"/>
          <w:lang w:val="kk-KZ"/>
        </w:rPr>
        <w:t>ортағасырлар архитектурасы</w:t>
      </w:r>
      <w:r w:rsidRPr="0015188B">
        <w:rPr>
          <w:rFonts w:ascii="Times New Roman" w:eastAsia="Times New Roman" w:hAnsi="Times New Roman" w:cs="Times New Roman"/>
          <w:b/>
          <w:sz w:val="28"/>
          <w:szCs w:val="28"/>
          <w:lang w:val="kk-KZ"/>
        </w:rPr>
        <w:t>» пәнінен</w:t>
      </w:r>
    </w:p>
    <w:p w14:paraId="79948FA9"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3584087"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7BB057E0"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37282E9A"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B909819"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527BBDF"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sidRPr="0015188B">
        <w:rPr>
          <w:rFonts w:ascii="Times New Roman" w:eastAsia="Times New Roman" w:hAnsi="Times New Roman" w:cs="Times New Roman"/>
          <w:b/>
          <w:sz w:val="28"/>
          <w:szCs w:val="28"/>
          <w:lang w:val="kk-KZ"/>
        </w:rPr>
        <w:t>ДӘРІСТЕР</w:t>
      </w:r>
    </w:p>
    <w:p w14:paraId="305F03C0"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7EECA73B" w14:textId="71869C11"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41E3502" w14:textId="77777777" w:rsidR="00C96C32" w:rsidRPr="0015188B" w:rsidRDefault="00C96C32"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7D86CAE"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24CE3EEE"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75103A2"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A052928"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308AC10"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0EBDB510"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ED7D2B9"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8BBC79E"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36E5CC05"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28D0AA91"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682C52D7"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0772FDF7"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6185A9DF"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FD2B23E"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310CD362"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54162ECB"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720DF391" w14:textId="77777777" w:rsidR="00D35A57"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1C45E901"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4108916C" w14:textId="77777777"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p>
    <w:p w14:paraId="00BFAFB5" w14:textId="45E77D0A" w:rsidR="00D35A57" w:rsidRPr="0015188B" w:rsidRDefault="00D35A57" w:rsidP="00D35A57">
      <w:pPr>
        <w:shd w:val="clear" w:color="auto" w:fill="FFFFFF"/>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Алматы</w:t>
      </w:r>
      <w:r w:rsidRPr="0015188B">
        <w:rPr>
          <w:rFonts w:ascii="Times New Roman" w:eastAsia="Times New Roman" w:hAnsi="Times New Roman" w:cs="Times New Roman"/>
          <w:b/>
          <w:sz w:val="28"/>
          <w:szCs w:val="28"/>
          <w:lang w:val="kk-KZ"/>
        </w:rPr>
        <w:t xml:space="preserve"> 20</w:t>
      </w:r>
      <w:r w:rsidR="00322239">
        <w:rPr>
          <w:rFonts w:ascii="Times New Roman" w:eastAsia="Times New Roman" w:hAnsi="Times New Roman" w:cs="Times New Roman"/>
          <w:b/>
          <w:sz w:val="28"/>
          <w:szCs w:val="28"/>
          <w:lang w:val="kk-KZ"/>
        </w:rPr>
        <w:t>2</w:t>
      </w:r>
      <w:r w:rsidR="00C96C32">
        <w:rPr>
          <w:rFonts w:ascii="Times New Roman" w:eastAsia="Times New Roman" w:hAnsi="Times New Roman" w:cs="Times New Roman"/>
          <w:b/>
          <w:sz w:val="28"/>
          <w:szCs w:val="28"/>
          <w:lang w:val="kk-KZ"/>
        </w:rPr>
        <w:t>6</w:t>
      </w:r>
      <w:bookmarkStart w:id="0" w:name="_GoBack"/>
      <w:bookmarkEnd w:id="0"/>
    </w:p>
    <w:p w14:paraId="54C47391"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lastRenderedPageBreak/>
        <w:t>№1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7D36E9">
        <w:rPr>
          <w:rFonts w:ascii="Times New Roman" w:eastAsia="Calibri" w:hAnsi="Times New Roman" w:cs="Times New Roman"/>
          <w:sz w:val="28"/>
          <w:szCs w:val="28"/>
          <w:lang w:val="kk-KZ"/>
        </w:rPr>
        <w:t>Кіріспе. «Орталық Азияның ежелгі және ортағасырлар архитектурасы» пәнінің мақсаты мен міндеттері</w:t>
      </w:r>
    </w:p>
    <w:p w14:paraId="0F926017"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p>
    <w:p w14:paraId="7D7D0C32" w14:textId="77777777" w:rsidR="00D35A57" w:rsidRDefault="00D35A57" w:rsidP="00D35A57">
      <w:pPr>
        <w:shd w:val="clear" w:color="auto" w:fill="FFFFFF"/>
        <w:spacing w:after="0" w:line="240" w:lineRule="auto"/>
        <w:ind w:firstLine="567"/>
        <w:jc w:val="both"/>
        <w:rPr>
          <w:rFonts w:ascii="Times New Roman" w:hAnsi="Times New Roman" w:cs="Times New Roman"/>
          <w:color w:val="000000"/>
          <w:spacing w:val="-10"/>
          <w:sz w:val="28"/>
          <w:szCs w:val="28"/>
          <w:lang w:val="kk-KZ"/>
        </w:rPr>
      </w:pPr>
      <w:r w:rsidRPr="007D36E9">
        <w:rPr>
          <w:rFonts w:ascii="Times New Roman" w:eastAsia="Calibri" w:hAnsi="Times New Roman" w:cs="Times New Roman"/>
          <w:sz w:val="28"/>
          <w:szCs w:val="28"/>
          <w:lang w:val="kk-KZ"/>
        </w:rPr>
        <w:t>«Орталық Азияның ежелгі және ортағасырлар архитектурасы»</w:t>
      </w:r>
      <w:r>
        <w:rPr>
          <w:rFonts w:ascii="Times New Roman" w:eastAsia="Calibri" w:hAnsi="Times New Roman" w:cs="Times New Roman"/>
          <w:sz w:val="28"/>
          <w:szCs w:val="28"/>
          <w:lang w:val="kk-KZ"/>
        </w:rPr>
        <w:t xml:space="preserve"> п</w:t>
      </w:r>
      <w:r w:rsidRPr="007D36E9">
        <w:rPr>
          <w:rFonts w:ascii="Times New Roman" w:hAnsi="Times New Roman" w:cs="Times New Roman"/>
          <w:color w:val="000000"/>
          <w:spacing w:val="-10"/>
          <w:sz w:val="28"/>
          <w:szCs w:val="28"/>
          <w:lang w:val="kk-KZ"/>
        </w:rPr>
        <w:t>әннің мақсаты - мәдени-тарихи ортамен, қоғамның әлеуметтік құрылымымен, құрылыс техникасының дамуымен өзара байланыста қарастырылатын ежелгі және ортағасырлардағы Орталық Азия архитектурасының пайда болуы және дамуын айқындау.</w:t>
      </w:r>
    </w:p>
    <w:p w14:paraId="4149E30F"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7D36E9">
        <w:rPr>
          <w:rFonts w:ascii="Times New Roman" w:hAnsi="Times New Roman" w:cs="Times New Roman"/>
          <w:sz w:val="28"/>
          <w:szCs w:val="28"/>
          <w:lang w:val="kk-KZ"/>
        </w:rPr>
        <w:t>Қазіргі кездің ерекшеліктерін</w:t>
      </w:r>
      <w:r>
        <w:rPr>
          <w:rFonts w:ascii="Times New Roman" w:hAnsi="Times New Roman" w:cs="Times New Roman"/>
          <w:sz w:val="28"/>
          <w:szCs w:val="28"/>
          <w:lang w:val="kk-KZ"/>
        </w:rPr>
        <w:t>ің бірі тарихи-мәде</w:t>
      </w:r>
      <w:r w:rsidRPr="007D36E9">
        <w:rPr>
          <w:rFonts w:ascii="Times New Roman" w:hAnsi="Times New Roman" w:cs="Times New Roman"/>
          <w:sz w:val="28"/>
          <w:szCs w:val="28"/>
          <w:lang w:val="kk-KZ"/>
        </w:rPr>
        <w:t>ни тамырымызды білуге жоғары қызығушылық таныту болып т</w:t>
      </w:r>
      <w:r>
        <w:rPr>
          <w:rFonts w:ascii="Times New Roman" w:hAnsi="Times New Roman" w:cs="Times New Roman"/>
          <w:sz w:val="28"/>
          <w:szCs w:val="28"/>
          <w:lang w:val="kk-KZ"/>
        </w:rPr>
        <w:t>абылады. Ел Президенті Н.Ә. Назар</w:t>
      </w:r>
      <w:r w:rsidRPr="007D36E9">
        <w:rPr>
          <w:rFonts w:ascii="Times New Roman" w:hAnsi="Times New Roman" w:cs="Times New Roman"/>
          <w:sz w:val="28"/>
          <w:szCs w:val="28"/>
          <w:lang w:val="kk-KZ"/>
        </w:rPr>
        <w:t>баев тың сөзімен ай</w:t>
      </w:r>
      <w:r>
        <w:rPr>
          <w:rFonts w:ascii="Times New Roman" w:hAnsi="Times New Roman" w:cs="Times New Roman"/>
          <w:sz w:val="28"/>
          <w:szCs w:val="28"/>
          <w:lang w:val="kk-KZ"/>
        </w:rPr>
        <w:t>тсақ: «Тарих сабақтары бізге өткеніміз</w:t>
      </w:r>
      <w:r w:rsidRPr="007D36E9">
        <w:rPr>
          <w:rFonts w:ascii="Times New Roman" w:hAnsi="Times New Roman" w:cs="Times New Roman"/>
          <w:sz w:val="28"/>
          <w:szCs w:val="28"/>
          <w:lang w:val="kk-KZ"/>
        </w:rPr>
        <w:t>ді бағалау ү</w:t>
      </w:r>
      <w:r>
        <w:rPr>
          <w:rFonts w:ascii="Times New Roman" w:hAnsi="Times New Roman" w:cs="Times New Roman"/>
          <w:sz w:val="28"/>
          <w:szCs w:val="28"/>
          <w:lang w:val="kk-KZ"/>
        </w:rPr>
        <w:t>шін ғана емес, болашаққа нық қа</w:t>
      </w:r>
      <w:r w:rsidRPr="007D36E9">
        <w:rPr>
          <w:rFonts w:ascii="Times New Roman" w:hAnsi="Times New Roman" w:cs="Times New Roman"/>
          <w:sz w:val="28"/>
          <w:szCs w:val="28"/>
          <w:lang w:val="kk-KZ"/>
        </w:rPr>
        <w:t>дам басуда сенімді бағдар жасау үшін де қажет». Сонымен осы негізі</w:t>
      </w:r>
      <w:r>
        <w:rPr>
          <w:rFonts w:ascii="Times New Roman" w:hAnsi="Times New Roman" w:cs="Times New Roman"/>
          <w:sz w:val="28"/>
          <w:szCs w:val="28"/>
          <w:lang w:val="kk-KZ"/>
        </w:rPr>
        <w:t>мізді дамыту бүгініміздің ерекшелігін анықта</w:t>
      </w:r>
      <w:r w:rsidRPr="007D36E9">
        <w:rPr>
          <w:rFonts w:ascii="Times New Roman" w:hAnsi="Times New Roman" w:cs="Times New Roman"/>
          <w:sz w:val="28"/>
          <w:szCs w:val="28"/>
          <w:lang w:val="kk-KZ"/>
        </w:rPr>
        <w:t>ды және</w:t>
      </w:r>
      <w:r>
        <w:rPr>
          <w:rFonts w:ascii="Times New Roman" w:hAnsi="Times New Roman" w:cs="Times New Roman"/>
          <w:sz w:val="28"/>
          <w:szCs w:val="28"/>
          <w:lang w:val="kk-KZ"/>
        </w:rPr>
        <w:t xml:space="preserve"> отандық мәдениетіміздің болашақ жағдайы</w:t>
      </w:r>
      <w:r w:rsidRPr="007D36E9">
        <w:rPr>
          <w:rFonts w:ascii="Times New Roman" w:hAnsi="Times New Roman" w:cs="Times New Roman"/>
          <w:sz w:val="28"/>
          <w:szCs w:val="28"/>
          <w:lang w:val="kk-KZ"/>
        </w:rPr>
        <w:t>ның келешегін қалайды. Қазіргі мәселеле</w:t>
      </w:r>
      <w:r>
        <w:rPr>
          <w:rFonts w:ascii="Times New Roman" w:hAnsi="Times New Roman" w:cs="Times New Roman"/>
          <w:sz w:val="28"/>
          <w:szCs w:val="28"/>
          <w:lang w:val="kk-KZ"/>
        </w:rPr>
        <w:t>рдің бір бөлігі соңғы кезде ар</w:t>
      </w:r>
      <w:r w:rsidRPr="007D36E9">
        <w:rPr>
          <w:rFonts w:ascii="Times New Roman" w:hAnsi="Times New Roman" w:cs="Times New Roman"/>
          <w:sz w:val="28"/>
          <w:szCs w:val="28"/>
          <w:lang w:val="kk-KZ"/>
        </w:rPr>
        <w:t>хитектураның дамуындағы басты фактор болып табылатын өткен мен қазіргінің</w:t>
      </w:r>
      <w:r>
        <w:rPr>
          <w:rFonts w:ascii="Times New Roman" w:hAnsi="Times New Roman" w:cs="Times New Roman"/>
          <w:sz w:val="28"/>
          <w:szCs w:val="28"/>
          <w:lang w:val="kk-KZ"/>
        </w:rPr>
        <w:t xml:space="preserve"> арасындағы тығыз қа</w:t>
      </w:r>
      <w:r w:rsidRPr="007D36E9">
        <w:rPr>
          <w:rFonts w:ascii="Times New Roman" w:hAnsi="Times New Roman" w:cs="Times New Roman"/>
          <w:sz w:val="28"/>
          <w:szCs w:val="28"/>
          <w:lang w:val="kk-KZ"/>
        </w:rPr>
        <w:t>рым-қ</w:t>
      </w:r>
      <w:r>
        <w:rPr>
          <w:rFonts w:ascii="Times New Roman" w:hAnsi="Times New Roman" w:cs="Times New Roman"/>
          <w:sz w:val="28"/>
          <w:szCs w:val="28"/>
          <w:lang w:val="kk-KZ"/>
        </w:rPr>
        <w:t>атынастың белгілі деңгейдегі сабақтастығы</w:t>
      </w:r>
      <w:r w:rsidRPr="007D36E9">
        <w:rPr>
          <w:rFonts w:ascii="Times New Roman" w:hAnsi="Times New Roman" w:cs="Times New Roman"/>
          <w:sz w:val="28"/>
          <w:szCs w:val="28"/>
          <w:lang w:val="kk-KZ"/>
        </w:rPr>
        <w:t>ның бұзылуымен тікелей байланысты болады, яғни «...тарихи даму жал</w:t>
      </w:r>
      <w:r>
        <w:rPr>
          <w:rFonts w:ascii="Times New Roman" w:hAnsi="Times New Roman" w:cs="Times New Roman"/>
          <w:sz w:val="28"/>
          <w:szCs w:val="28"/>
          <w:lang w:val="kk-KZ"/>
        </w:rPr>
        <w:t>пы уақыт бойынша соңғы үлгі алдында</w:t>
      </w:r>
      <w:r w:rsidRPr="007D36E9">
        <w:rPr>
          <w:rFonts w:ascii="Times New Roman" w:hAnsi="Times New Roman" w:cs="Times New Roman"/>
          <w:sz w:val="28"/>
          <w:szCs w:val="28"/>
          <w:lang w:val="kk-KZ"/>
        </w:rPr>
        <w:t>ғы пішімд</w:t>
      </w:r>
      <w:r>
        <w:rPr>
          <w:rFonts w:ascii="Times New Roman" w:hAnsi="Times New Roman" w:cs="Times New Roman"/>
          <w:sz w:val="28"/>
          <w:szCs w:val="28"/>
          <w:lang w:val="kk-KZ"/>
        </w:rPr>
        <w:t>ерді өзіне алып келетін саты ретінде қарастыратыны</w:t>
      </w:r>
      <w:r w:rsidRPr="007D36E9">
        <w:rPr>
          <w:rFonts w:ascii="Times New Roman" w:hAnsi="Times New Roman" w:cs="Times New Roman"/>
          <w:sz w:val="28"/>
          <w:szCs w:val="28"/>
          <w:lang w:val="kk-KZ"/>
        </w:rPr>
        <w:t>на сүйенеді...». Сондықтан ар</w:t>
      </w:r>
      <w:r>
        <w:rPr>
          <w:rFonts w:ascii="Times New Roman" w:hAnsi="Times New Roman" w:cs="Times New Roman"/>
          <w:sz w:val="28"/>
          <w:szCs w:val="28"/>
          <w:lang w:val="kk-KZ"/>
        </w:rPr>
        <w:t>хитектураның қалыптасуы мен да</w:t>
      </w:r>
      <w:r w:rsidRPr="007D36E9">
        <w:rPr>
          <w:rFonts w:ascii="Times New Roman" w:hAnsi="Times New Roman" w:cs="Times New Roman"/>
          <w:sz w:val="28"/>
          <w:szCs w:val="28"/>
          <w:lang w:val="kk-KZ"/>
        </w:rPr>
        <w:t>муының қажетті жағдайы, біздің ойымызша, жаңа, өткенді жоққа шыға</w:t>
      </w:r>
      <w:r>
        <w:rPr>
          <w:rFonts w:ascii="Times New Roman" w:hAnsi="Times New Roman" w:cs="Times New Roman"/>
          <w:sz w:val="28"/>
          <w:szCs w:val="28"/>
          <w:lang w:val="kk-KZ"/>
        </w:rPr>
        <w:t>ратын феноменді ойлап табу әре</w:t>
      </w:r>
      <w:r w:rsidRPr="007D36E9">
        <w:rPr>
          <w:rFonts w:ascii="Times New Roman" w:hAnsi="Times New Roman" w:cs="Times New Roman"/>
          <w:sz w:val="28"/>
          <w:szCs w:val="28"/>
          <w:lang w:val="kk-KZ"/>
        </w:rPr>
        <w:t xml:space="preserve">кеті </w:t>
      </w:r>
      <w:r>
        <w:rPr>
          <w:rFonts w:ascii="Times New Roman" w:hAnsi="Times New Roman" w:cs="Times New Roman"/>
          <w:sz w:val="28"/>
          <w:szCs w:val="28"/>
          <w:lang w:val="kk-KZ"/>
        </w:rPr>
        <w:t>емес, мұраны өңдеу арқасында сабақтастық</w:t>
      </w:r>
      <w:r w:rsidRPr="007D36E9">
        <w:rPr>
          <w:rFonts w:ascii="Times New Roman" w:hAnsi="Times New Roman" w:cs="Times New Roman"/>
          <w:sz w:val="28"/>
          <w:szCs w:val="28"/>
          <w:lang w:val="kk-KZ"/>
        </w:rPr>
        <w:t>ты қамтамасыз етуде болады. Жалпы қазіргі мәд</w:t>
      </w:r>
      <w:r>
        <w:rPr>
          <w:rFonts w:ascii="Times New Roman" w:hAnsi="Times New Roman" w:cs="Times New Roman"/>
          <w:sz w:val="28"/>
          <w:szCs w:val="28"/>
          <w:lang w:val="kk-KZ"/>
        </w:rPr>
        <w:t>ениеттің жетістіктерінің бір аспекті</w:t>
      </w:r>
      <w:r w:rsidRPr="007D36E9">
        <w:rPr>
          <w:rFonts w:ascii="Times New Roman" w:hAnsi="Times New Roman" w:cs="Times New Roman"/>
          <w:sz w:val="28"/>
          <w:szCs w:val="28"/>
          <w:lang w:val="kk-KZ"/>
        </w:rPr>
        <w:t>сі мәдени мұраға</w:t>
      </w:r>
      <w:r>
        <w:rPr>
          <w:rFonts w:ascii="Times New Roman" w:hAnsi="Times New Roman" w:cs="Times New Roman"/>
          <w:sz w:val="28"/>
          <w:szCs w:val="28"/>
          <w:lang w:val="kk-KZ"/>
        </w:rPr>
        <w:t>, соның ішінде, архитекту</w:t>
      </w:r>
      <w:r w:rsidRPr="007D36E9">
        <w:rPr>
          <w:rFonts w:ascii="Times New Roman" w:hAnsi="Times New Roman" w:cs="Times New Roman"/>
          <w:sz w:val="28"/>
          <w:szCs w:val="28"/>
          <w:lang w:val="kk-KZ"/>
        </w:rPr>
        <w:t>ралық-қалақұрылыстық мұраға құнттап көңіл бөлу</w:t>
      </w:r>
      <w:r>
        <w:rPr>
          <w:rFonts w:ascii="Times New Roman" w:hAnsi="Times New Roman" w:cs="Times New Roman"/>
          <w:sz w:val="28"/>
          <w:szCs w:val="28"/>
          <w:lang w:val="kk-KZ"/>
        </w:rPr>
        <w:t xml:space="preserve"> </w:t>
      </w:r>
      <w:r w:rsidRPr="007D36E9">
        <w:rPr>
          <w:rFonts w:ascii="Times New Roman" w:hAnsi="Times New Roman" w:cs="Times New Roman"/>
          <w:sz w:val="28"/>
          <w:szCs w:val="28"/>
          <w:lang w:val="kk-KZ"/>
        </w:rPr>
        <w:t>болып табылатын</w:t>
      </w:r>
      <w:r>
        <w:rPr>
          <w:rFonts w:ascii="Times New Roman" w:hAnsi="Times New Roman" w:cs="Times New Roman"/>
          <w:sz w:val="28"/>
          <w:szCs w:val="28"/>
          <w:lang w:val="kk-KZ"/>
        </w:rPr>
        <w:t xml:space="preserve"> осы секілді көзқарастардың жемістілі</w:t>
      </w:r>
      <w:r w:rsidRPr="007D36E9">
        <w:rPr>
          <w:rFonts w:ascii="Times New Roman" w:hAnsi="Times New Roman" w:cs="Times New Roman"/>
          <w:sz w:val="28"/>
          <w:szCs w:val="28"/>
          <w:lang w:val="kk-KZ"/>
        </w:rPr>
        <w:t xml:space="preserve">гі </w:t>
      </w:r>
      <w:r>
        <w:rPr>
          <w:rFonts w:ascii="Times New Roman" w:hAnsi="Times New Roman" w:cs="Times New Roman"/>
          <w:sz w:val="28"/>
          <w:szCs w:val="28"/>
          <w:lang w:val="kk-KZ"/>
        </w:rPr>
        <w:t>жайлы дәлел болады: «Біздің дәуіріміздің техника</w:t>
      </w:r>
      <w:r w:rsidRPr="007D36E9">
        <w:rPr>
          <w:rFonts w:ascii="Times New Roman" w:hAnsi="Times New Roman" w:cs="Times New Roman"/>
          <w:sz w:val="28"/>
          <w:szCs w:val="28"/>
          <w:lang w:val="kk-KZ"/>
        </w:rPr>
        <w:t>лық және әл</w:t>
      </w:r>
      <w:r>
        <w:rPr>
          <w:rFonts w:ascii="Times New Roman" w:hAnsi="Times New Roman" w:cs="Times New Roman"/>
          <w:sz w:val="28"/>
          <w:szCs w:val="28"/>
          <w:lang w:val="kk-KZ"/>
        </w:rPr>
        <w:t>еуметтік дамуы талап ететін біркел</w:t>
      </w:r>
      <w:r w:rsidRPr="007D36E9">
        <w:rPr>
          <w:rFonts w:ascii="Times New Roman" w:hAnsi="Times New Roman" w:cs="Times New Roman"/>
          <w:sz w:val="28"/>
          <w:szCs w:val="28"/>
          <w:lang w:val="kk-KZ"/>
        </w:rPr>
        <w:t xml:space="preserve">кі </w:t>
      </w:r>
      <w:r>
        <w:rPr>
          <w:rFonts w:ascii="Times New Roman" w:hAnsi="Times New Roman" w:cs="Times New Roman"/>
          <w:sz w:val="28"/>
          <w:szCs w:val="28"/>
          <w:lang w:val="kk-KZ"/>
        </w:rPr>
        <w:t>және тұлғасын жоғалтып беру алдында</w:t>
      </w:r>
      <w:r w:rsidRPr="007D36E9">
        <w:rPr>
          <w:rFonts w:ascii="Times New Roman" w:hAnsi="Times New Roman" w:cs="Times New Roman"/>
          <w:sz w:val="28"/>
          <w:szCs w:val="28"/>
          <w:lang w:val="kk-KZ"/>
        </w:rPr>
        <w:t>ғы</w:t>
      </w:r>
      <w:r>
        <w:rPr>
          <w:rFonts w:ascii="Times New Roman" w:hAnsi="Times New Roman" w:cs="Times New Roman"/>
          <w:sz w:val="28"/>
          <w:szCs w:val="28"/>
          <w:lang w:val="kk-KZ"/>
        </w:rPr>
        <w:t xml:space="preserve"> қауіпті</w:t>
      </w:r>
      <w:r w:rsidRPr="007D36E9">
        <w:rPr>
          <w:rFonts w:ascii="Times New Roman" w:hAnsi="Times New Roman" w:cs="Times New Roman"/>
          <w:sz w:val="28"/>
          <w:szCs w:val="28"/>
          <w:lang w:val="kk-KZ"/>
        </w:rPr>
        <w:t>лік:</w:t>
      </w:r>
      <w:r>
        <w:rPr>
          <w:rFonts w:ascii="Times New Roman" w:hAnsi="Times New Roman" w:cs="Times New Roman"/>
          <w:sz w:val="28"/>
          <w:szCs w:val="28"/>
          <w:lang w:val="kk-KZ"/>
        </w:rPr>
        <w:t xml:space="preserve"> ол – өз мәдениетімен қатар тұрмысы</w:t>
      </w:r>
      <w:r w:rsidRPr="007D36E9">
        <w:rPr>
          <w:rFonts w:ascii="Times New Roman" w:hAnsi="Times New Roman" w:cs="Times New Roman"/>
          <w:sz w:val="28"/>
          <w:szCs w:val="28"/>
          <w:lang w:val="kk-KZ"/>
        </w:rPr>
        <w:t>ның ерек ше лік не</w:t>
      </w:r>
      <w:r>
        <w:rPr>
          <w:rFonts w:ascii="Times New Roman" w:hAnsi="Times New Roman" w:cs="Times New Roman"/>
          <w:sz w:val="28"/>
          <w:szCs w:val="28"/>
          <w:lang w:val="kk-KZ"/>
        </w:rPr>
        <w:t>гіздерінің бірінің байқалуын көре</w:t>
      </w:r>
      <w:r w:rsidRPr="007D36E9">
        <w:rPr>
          <w:rFonts w:ascii="Times New Roman" w:hAnsi="Times New Roman" w:cs="Times New Roman"/>
          <w:sz w:val="28"/>
          <w:szCs w:val="28"/>
          <w:lang w:val="kk-KZ"/>
        </w:rPr>
        <w:t>тін адам мен халық үшін маңызды</w:t>
      </w:r>
      <w:r>
        <w:rPr>
          <w:rFonts w:ascii="Times New Roman" w:hAnsi="Times New Roman" w:cs="Times New Roman"/>
          <w:sz w:val="28"/>
          <w:szCs w:val="28"/>
          <w:lang w:val="kk-KZ"/>
        </w:rPr>
        <w:t xml:space="preserve"> мәнді иеленетін тірі куә</w:t>
      </w:r>
      <w:r w:rsidRPr="007D36E9">
        <w:rPr>
          <w:rFonts w:ascii="Times New Roman" w:hAnsi="Times New Roman" w:cs="Times New Roman"/>
          <w:sz w:val="28"/>
          <w:szCs w:val="28"/>
          <w:lang w:val="kk-KZ"/>
        </w:rPr>
        <w:t>гер», – деп БҰҰ баяндамада көрсеткен. Архи</w:t>
      </w:r>
      <w:r>
        <w:rPr>
          <w:rFonts w:ascii="Times New Roman" w:hAnsi="Times New Roman" w:cs="Times New Roman"/>
          <w:sz w:val="28"/>
          <w:szCs w:val="28"/>
          <w:lang w:val="kk-KZ"/>
        </w:rPr>
        <w:t>тектуралық шығармашылықтағы сабақтас</w:t>
      </w:r>
      <w:r w:rsidRPr="007D36E9">
        <w:rPr>
          <w:rFonts w:ascii="Times New Roman" w:hAnsi="Times New Roman" w:cs="Times New Roman"/>
          <w:sz w:val="28"/>
          <w:szCs w:val="28"/>
          <w:lang w:val="kk-KZ"/>
        </w:rPr>
        <w:t>тық мәселелері</w:t>
      </w:r>
      <w:r>
        <w:rPr>
          <w:rFonts w:ascii="Times New Roman" w:hAnsi="Times New Roman" w:cs="Times New Roman"/>
          <w:sz w:val="28"/>
          <w:szCs w:val="28"/>
          <w:lang w:val="kk-KZ"/>
        </w:rPr>
        <w:t>н есепке алудың ерекше маңыздылы</w:t>
      </w:r>
      <w:r w:rsidRPr="007D36E9">
        <w:rPr>
          <w:rFonts w:ascii="Times New Roman" w:hAnsi="Times New Roman" w:cs="Times New Roman"/>
          <w:sz w:val="28"/>
          <w:szCs w:val="28"/>
          <w:lang w:val="kk-KZ"/>
        </w:rPr>
        <w:t>ғы турал</w:t>
      </w:r>
      <w:r>
        <w:rPr>
          <w:rFonts w:ascii="Times New Roman" w:hAnsi="Times New Roman" w:cs="Times New Roman"/>
          <w:sz w:val="28"/>
          <w:szCs w:val="28"/>
          <w:lang w:val="kk-KZ"/>
        </w:rPr>
        <w:t>ы түрлі кезеңдерде жасалған қоспалардың нәтижелерін</w:t>
      </w:r>
      <w:r w:rsidRPr="007D36E9">
        <w:rPr>
          <w:rFonts w:ascii="Times New Roman" w:hAnsi="Times New Roman" w:cs="Times New Roman"/>
          <w:sz w:val="28"/>
          <w:szCs w:val="28"/>
          <w:lang w:val="kk-KZ"/>
        </w:rPr>
        <w:t>де о</w:t>
      </w:r>
      <w:r>
        <w:rPr>
          <w:rFonts w:ascii="Times New Roman" w:hAnsi="Times New Roman" w:cs="Times New Roman"/>
          <w:sz w:val="28"/>
          <w:szCs w:val="28"/>
          <w:lang w:val="kk-KZ"/>
        </w:rPr>
        <w:t>ларды жасаумен байланысты әлемдік сәулет өнерінің таңдаулы жарасымдылы</w:t>
      </w:r>
      <w:r w:rsidRPr="007D36E9">
        <w:rPr>
          <w:rFonts w:ascii="Times New Roman" w:hAnsi="Times New Roman" w:cs="Times New Roman"/>
          <w:sz w:val="28"/>
          <w:szCs w:val="28"/>
          <w:lang w:val="kk-KZ"/>
        </w:rPr>
        <w:t>ғы</w:t>
      </w:r>
      <w:r>
        <w:rPr>
          <w:rFonts w:ascii="Times New Roman" w:hAnsi="Times New Roman" w:cs="Times New Roman"/>
          <w:sz w:val="28"/>
          <w:szCs w:val="28"/>
          <w:lang w:val="kk-KZ"/>
        </w:rPr>
        <w:t>ның тереңді</w:t>
      </w:r>
      <w:r w:rsidRPr="007D36E9">
        <w:rPr>
          <w:rFonts w:ascii="Times New Roman" w:hAnsi="Times New Roman" w:cs="Times New Roman"/>
          <w:sz w:val="28"/>
          <w:szCs w:val="28"/>
          <w:lang w:val="kk-KZ"/>
        </w:rPr>
        <w:t>гі ме</w:t>
      </w:r>
      <w:r>
        <w:rPr>
          <w:rFonts w:ascii="Times New Roman" w:hAnsi="Times New Roman" w:cs="Times New Roman"/>
          <w:sz w:val="28"/>
          <w:szCs w:val="28"/>
          <w:lang w:val="kk-KZ"/>
        </w:rPr>
        <w:t>н шексіз тартымдылығы, көп жоспарлы</w:t>
      </w:r>
      <w:r w:rsidRPr="007D36E9">
        <w:rPr>
          <w:rFonts w:ascii="Times New Roman" w:hAnsi="Times New Roman" w:cs="Times New Roman"/>
          <w:sz w:val="28"/>
          <w:szCs w:val="28"/>
          <w:lang w:val="kk-KZ"/>
        </w:rPr>
        <w:t>лық дерект</w:t>
      </w:r>
      <w:r>
        <w:rPr>
          <w:rFonts w:ascii="Times New Roman" w:hAnsi="Times New Roman" w:cs="Times New Roman"/>
          <w:sz w:val="28"/>
          <w:szCs w:val="28"/>
          <w:lang w:val="kk-KZ"/>
        </w:rPr>
        <w:t>ері түрлі авторлардың әлде неше рет атап көрсетке</w:t>
      </w:r>
      <w:r w:rsidRPr="007D36E9">
        <w:rPr>
          <w:rFonts w:ascii="Times New Roman" w:hAnsi="Times New Roman" w:cs="Times New Roman"/>
          <w:sz w:val="28"/>
          <w:szCs w:val="28"/>
          <w:lang w:val="kk-KZ"/>
        </w:rPr>
        <w:t>ні дәлел</w:t>
      </w:r>
      <w:r>
        <w:rPr>
          <w:rFonts w:ascii="Times New Roman" w:hAnsi="Times New Roman" w:cs="Times New Roman"/>
          <w:sz w:val="28"/>
          <w:szCs w:val="28"/>
          <w:lang w:val="kk-KZ"/>
        </w:rPr>
        <w:t xml:space="preserve"> болды. 1920 жылдары «конструк</w:t>
      </w:r>
      <w:r w:rsidRPr="007D36E9">
        <w:rPr>
          <w:rFonts w:ascii="Times New Roman" w:hAnsi="Times New Roman" w:cs="Times New Roman"/>
          <w:sz w:val="28"/>
          <w:szCs w:val="28"/>
          <w:lang w:val="kk-KZ"/>
        </w:rPr>
        <w:t>тивизм» архитектура</w:t>
      </w:r>
      <w:r>
        <w:rPr>
          <w:rFonts w:ascii="Times New Roman" w:hAnsi="Times New Roman" w:cs="Times New Roman"/>
          <w:sz w:val="28"/>
          <w:szCs w:val="28"/>
          <w:lang w:val="kk-KZ"/>
        </w:rPr>
        <w:t>сының негізін салған М.Я. Гинз</w:t>
      </w:r>
      <w:r w:rsidRPr="007D36E9">
        <w:rPr>
          <w:rFonts w:ascii="Times New Roman" w:hAnsi="Times New Roman" w:cs="Times New Roman"/>
          <w:sz w:val="28"/>
          <w:szCs w:val="28"/>
          <w:lang w:val="kk-KZ"/>
        </w:rPr>
        <w:t xml:space="preserve">бург былай деп жазды: «Әрбір мәдениет дамуының белгілі </w:t>
      </w:r>
      <w:r>
        <w:rPr>
          <w:rFonts w:ascii="Times New Roman" w:hAnsi="Times New Roman" w:cs="Times New Roman"/>
          <w:sz w:val="28"/>
          <w:szCs w:val="28"/>
          <w:lang w:val="kk-KZ"/>
        </w:rPr>
        <w:t>сабақтастығы болмаса, сәби қалп</w:t>
      </w:r>
      <w:r w:rsidRPr="007D36E9">
        <w:rPr>
          <w:rFonts w:ascii="Times New Roman" w:hAnsi="Times New Roman" w:cs="Times New Roman"/>
          <w:sz w:val="28"/>
          <w:szCs w:val="28"/>
          <w:lang w:val="kk-KZ"/>
        </w:rPr>
        <w:t>ын да қалар еді, тіпті, өзінен</w:t>
      </w:r>
      <w:r>
        <w:rPr>
          <w:rFonts w:ascii="Times New Roman" w:hAnsi="Times New Roman" w:cs="Times New Roman"/>
          <w:sz w:val="28"/>
          <w:szCs w:val="28"/>
          <w:lang w:val="kk-KZ"/>
        </w:rPr>
        <w:t xml:space="preserve"> бұрынғы мәдениеттің көркем тәжірибесі</w:t>
      </w:r>
      <w:r w:rsidRPr="007D36E9">
        <w:rPr>
          <w:rFonts w:ascii="Times New Roman" w:hAnsi="Times New Roman" w:cs="Times New Roman"/>
          <w:sz w:val="28"/>
          <w:szCs w:val="28"/>
          <w:lang w:val="kk-KZ"/>
        </w:rPr>
        <w:t>нің тығыз байланысының арқасында ғана әр кезде қол жеткізетін кемеліне келу дәуіріне бірде-бір рет жете алмас еді». Қазақстан архитект</w:t>
      </w:r>
      <w:r>
        <w:rPr>
          <w:rFonts w:ascii="Times New Roman" w:hAnsi="Times New Roman" w:cs="Times New Roman"/>
          <w:sz w:val="28"/>
          <w:szCs w:val="28"/>
          <w:lang w:val="kk-KZ"/>
        </w:rPr>
        <w:t>урасының сабақтастықта даму заңдылы</w:t>
      </w:r>
      <w:r w:rsidRPr="007D36E9">
        <w:rPr>
          <w:rFonts w:ascii="Times New Roman" w:hAnsi="Times New Roman" w:cs="Times New Roman"/>
          <w:sz w:val="28"/>
          <w:szCs w:val="28"/>
          <w:lang w:val="kk-KZ"/>
        </w:rPr>
        <w:t>ғы</w:t>
      </w:r>
      <w:r>
        <w:rPr>
          <w:rFonts w:ascii="Times New Roman" w:hAnsi="Times New Roman" w:cs="Times New Roman"/>
          <w:sz w:val="28"/>
          <w:szCs w:val="28"/>
          <w:lang w:val="kk-KZ"/>
        </w:rPr>
        <w:t>ның байқалуы дәстүр мен жа</w:t>
      </w:r>
      <w:r w:rsidRPr="007D36E9">
        <w:rPr>
          <w:rFonts w:ascii="Times New Roman" w:hAnsi="Times New Roman" w:cs="Times New Roman"/>
          <w:sz w:val="28"/>
          <w:szCs w:val="28"/>
          <w:lang w:val="kk-KZ"/>
        </w:rPr>
        <w:t>ңашылдық мәселелерімен, онымен байланысты республика ар</w:t>
      </w:r>
      <w:r>
        <w:rPr>
          <w:rFonts w:ascii="Times New Roman" w:hAnsi="Times New Roman" w:cs="Times New Roman"/>
          <w:sz w:val="28"/>
          <w:szCs w:val="28"/>
          <w:lang w:val="kk-KZ"/>
        </w:rPr>
        <w:t xml:space="preserve"> хи тек ту ра сы ның ұлттық өзгешелігі мен интернационалдық ерекшелігі мәселесін жарық</w:t>
      </w:r>
      <w:r w:rsidRPr="007D36E9">
        <w:rPr>
          <w:rFonts w:ascii="Times New Roman" w:hAnsi="Times New Roman" w:cs="Times New Roman"/>
          <w:sz w:val="28"/>
          <w:szCs w:val="28"/>
          <w:lang w:val="kk-KZ"/>
        </w:rPr>
        <w:t>қа</w:t>
      </w:r>
      <w:r>
        <w:rPr>
          <w:rFonts w:ascii="Times New Roman" w:hAnsi="Times New Roman" w:cs="Times New Roman"/>
          <w:sz w:val="28"/>
          <w:szCs w:val="28"/>
          <w:lang w:val="kk-KZ"/>
        </w:rPr>
        <w:t xml:space="preserve"> шығару</w:t>
      </w:r>
      <w:r w:rsidRPr="007D36E9">
        <w:rPr>
          <w:rFonts w:ascii="Times New Roman" w:hAnsi="Times New Roman" w:cs="Times New Roman"/>
          <w:sz w:val="28"/>
          <w:szCs w:val="28"/>
          <w:lang w:val="kk-KZ"/>
        </w:rPr>
        <w:t>ғ</w:t>
      </w:r>
      <w:r>
        <w:rPr>
          <w:rFonts w:ascii="Times New Roman" w:hAnsi="Times New Roman" w:cs="Times New Roman"/>
          <w:sz w:val="28"/>
          <w:szCs w:val="28"/>
          <w:lang w:val="kk-KZ"/>
        </w:rPr>
        <w:t>а мүмкіндік береді. Адамдар «ғасырлар</w:t>
      </w:r>
      <w:r w:rsidRPr="007D36E9">
        <w:rPr>
          <w:rFonts w:ascii="Times New Roman" w:hAnsi="Times New Roman" w:cs="Times New Roman"/>
          <w:sz w:val="28"/>
          <w:szCs w:val="28"/>
          <w:lang w:val="kk-KZ"/>
        </w:rPr>
        <w:t>дың дамып ке</w:t>
      </w:r>
      <w:r>
        <w:rPr>
          <w:rFonts w:ascii="Times New Roman" w:hAnsi="Times New Roman" w:cs="Times New Roman"/>
          <w:sz w:val="28"/>
          <w:szCs w:val="28"/>
          <w:lang w:val="kk-KZ"/>
        </w:rPr>
        <w:t>ле жатқан тәжірибесін өзіне сі</w:t>
      </w:r>
      <w:r w:rsidRPr="007D36E9">
        <w:rPr>
          <w:rFonts w:ascii="Times New Roman" w:hAnsi="Times New Roman" w:cs="Times New Roman"/>
          <w:sz w:val="28"/>
          <w:szCs w:val="28"/>
          <w:lang w:val="kk-KZ"/>
        </w:rPr>
        <w:t>ңірг</w:t>
      </w:r>
      <w:r>
        <w:rPr>
          <w:rFonts w:ascii="Times New Roman" w:hAnsi="Times New Roman" w:cs="Times New Roman"/>
          <w:sz w:val="28"/>
          <w:szCs w:val="28"/>
          <w:lang w:val="kk-KZ"/>
        </w:rPr>
        <w:t>ен, мәдениет сабақтасты</w:t>
      </w:r>
      <w:r w:rsidRPr="007D36E9">
        <w:rPr>
          <w:rFonts w:ascii="Times New Roman" w:hAnsi="Times New Roman" w:cs="Times New Roman"/>
          <w:sz w:val="28"/>
          <w:szCs w:val="28"/>
          <w:lang w:val="kk-KZ"/>
        </w:rPr>
        <w:t>ғы</w:t>
      </w:r>
      <w:r>
        <w:rPr>
          <w:rFonts w:ascii="Times New Roman" w:hAnsi="Times New Roman" w:cs="Times New Roman"/>
          <w:sz w:val="28"/>
          <w:szCs w:val="28"/>
          <w:lang w:val="kk-KZ"/>
        </w:rPr>
        <w:t>ның анық белгілері ай</w:t>
      </w:r>
      <w:r w:rsidRPr="007D36E9">
        <w:rPr>
          <w:rFonts w:ascii="Times New Roman" w:hAnsi="Times New Roman" w:cs="Times New Roman"/>
          <w:sz w:val="28"/>
          <w:szCs w:val="28"/>
          <w:lang w:val="kk-KZ"/>
        </w:rPr>
        <w:t>қын</w:t>
      </w:r>
      <w:r>
        <w:rPr>
          <w:rFonts w:ascii="Times New Roman" w:hAnsi="Times New Roman" w:cs="Times New Roman"/>
          <w:sz w:val="28"/>
          <w:szCs w:val="28"/>
          <w:lang w:val="kk-KZ"/>
        </w:rPr>
        <w:t xml:space="preserve"> көрінетін дүниелер</w:t>
      </w:r>
      <w:r w:rsidRPr="007D36E9">
        <w:rPr>
          <w:rFonts w:ascii="Times New Roman" w:hAnsi="Times New Roman" w:cs="Times New Roman"/>
          <w:sz w:val="28"/>
          <w:szCs w:val="28"/>
          <w:lang w:val="kk-KZ"/>
        </w:rPr>
        <w:t>ді</w:t>
      </w:r>
      <w:r>
        <w:rPr>
          <w:rFonts w:ascii="Times New Roman" w:hAnsi="Times New Roman" w:cs="Times New Roman"/>
          <w:sz w:val="28"/>
          <w:szCs w:val="28"/>
          <w:lang w:val="kk-KZ"/>
        </w:rPr>
        <w:t xml:space="preserve"> көргісі </w:t>
      </w:r>
      <w:r>
        <w:rPr>
          <w:rFonts w:ascii="Times New Roman" w:hAnsi="Times New Roman" w:cs="Times New Roman"/>
          <w:sz w:val="28"/>
          <w:szCs w:val="28"/>
          <w:lang w:val="kk-KZ"/>
        </w:rPr>
        <w:lastRenderedPageBreak/>
        <w:t>келеді». Бұл жерде архитектураның өзі</w:t>
      </w:r>
      <w:r w:rsidRPr="007D36E9">
        <w:rPr>
          <w:rFonts w:ascii="Times New Roman" w:hAnsi="Times New Roman" w:cs="Times New Roman"/>
          <w:sz w:val="28"/>
          <w:szCs w:val="28"/>
          <w:lang w:val="kk-KZ"/>
        </w:rPr>
        <w:t>нің</w:t>
      </w:r>
      <w:r>
        <w:rPr>
          <w:rFonts w:ascii="Times New Roman" w:hAnsi="Times New Roman" w:cs="Times New Roman"/>
          <w:sz w:val="28"/>
          <w:szCs w:val="28"/>
          <w:lang w:val="kk-KZ"/>
        </w:rPr>
        <w:t xml:space="preserve"> қалыптасу кезеңінен бергі сабақтастық</w:t>
      </w:r>
      <w:r w:rsidRPr="007D36E9">
        <w:rPr>
          <w:rFonts w:ascii="Times New Roman" w:hAnsi="Times New Roman" w:cs="Times New Roman"/>
          <w:sz w:val="28"/>
          <w:szCs w:val="28"/>
          <w:lang w:val="kk-KZ"/>
        </w:rPr>
        <w:t>та даму сипаты жайлы мәселе өткір түрде тұрады. Біздің еліміздің тәжірибе</w:t>
      </w:r>
      <w:r>
        <w:rPr>
          <w:rFonts w:ascii="Times New Roman" w:hAnsi="Times New Roman" w:cs="Times New Roman"/>
          <w:sz w:val="28"/>
          <w:szCs w:val="28"/>
          <w:lang w:val="kk-KZ"/>
        </w:rPr>
        <w:t>сі, осы жағынан алған</w:t>
      </w:r>
      <w:r w:rsidRPr="007D36E9">
        <w:rPr>
          <w:rFonts w:ascii="Times New Roman" w:hAnsi="Times New Roman" w:cs="Times New Roman"/>
          <w:sz w:val="28"/>
          <w:szCs w:val="28"/>
          <w:lang w:val="kk-KZ"/>
        </w:rPr>
        <w:t>да, Қазақстан өзін ж</w:t>
      </w:r>
      <w:r>
        <w:rPr>
          <w:rFonts w:ascii="Times New Roman" w:hAnsi="Times New Roman" w:cs="Times New Roman"/>
          <w:sz w:val="28"/>
          <w:szCs w:val="28"/>
          <w:lang w:val="kk-KZ"/>
        </w:rPr>
        <w:t>аһандық тарихи катаклизмге үне</w:t>
      </w:r>
      <w:r w:rsidRPr="007D36E9">
        <w:rPr>
          <w:rFonts w:ascii="Times New Roman" w:hAnsi="Times New Roman" w:cs="Times New Roman"/>
          <w:sz w:val="28"/>
          <w:szCs w:val="28"/>
          <w:lang w:val="kk-KZ"/>
        </w:rPr>
        <w:t>мі душар болатын, кейде азаматтарының өмір сүру дәстүрі ме</w:t>
      </w:r>
      <w:r>
        <w:rPr>
          <w:rFonts w:ascii="Times New Roman" w:hAnsi="Times New Roman" w:cs="Times New Roman"/>
          <w:sz w:val="28"/>
          <w:szCs w:val="28"/>
          <w:lang w:val="kk-KZ"/>
        </w:rPr>
        <w:t>н елді мекендерінің келбетін түбегейлі өзгерте</w:t>
      </w:r>
      <w:r w:rsidRPr="007D36E9">
        <w:rPr>
          <w:rFonts w:ascii="Times New Roman" w:hAnsi="Times New Roman" w:cs="Times New Roman"/>
          <w:sz w:val="28"/>
          <w:szCs w:val="28"/>
          <w:lang w:val="kk-KZ"/>
        </w:rPr>
        <w:t>тін ел</w:t>
      </w:r>
      <w:r>
        <w:rPr>
          <w:rFonts w:ascii="Times New Roman" w:hAnsi="Times New Roman" w:cs="Times New Roman"/>
          <w:sz w:val="28"/>
          <w:szCs w:val="28"/>
          <w:lang w:val="kk-KZ"/>
        </w:rPr>
        <w:t xml:space="preserve"> ретінде жарқын мысал болып табылатын</w:t>
      </w:r>
      <w:r w:rsidRPr="007D36E9">
        <w:rPr>
          <w:rFonts w:ascii="Times New Roman" w:hAnsi="Times New Roman" w:cs="Times New Roman"/>
          <w:sz w:val="28"/>
          <w:szCs w:val="28"/>
          <w:lang w:val="kk-KZ"/>
        </w:rPr>
        <w:t>дық тан ерекше мәнге и</w:t>
      </w:r>
      <w:r>
        <w:rPr>
          <w:rFonts w:ascii="Times New Roman" w:hAnsi="Times New Roman" w:cs="Times New Roman"/>
          <w:sz w:val="28"/>
          <w:szCs w:val="28"/>
          <w:lang w:val="kk-KZ"/>
        </w:rPr>
        <w:t>е болады. Сондық тан ар</w:t>
      </w:r>
      <w:r w:rsidRPr="007D36E9">
        <w:rPr>
          <w:rFonts w:ascii="Times New Roman" w:hAnsi="Times New Roman" w:cs="Times New Roman"/>
          <w:sz w:val="28"/>
          <w:szCs w:val="28"/>
          <w:lang w:val="kk-KZ"/>
        </w:rPr>
        <w:t>хит</w:t>
      </w:r>
      <w:r>
        <w:rPr>
          <w:rFonts w:ascii="Times New Roman" w:hAnsi="Times New Roman" w:cs="Times New Roman"/>
          <w:sz w:val="28"/>
          <w:szCs w:val="28"/>
          <w:lang w:val="kk-KZ"/>
        </w:rPr>
        <w:t>ектура саласындағы көптеген мәселелер</w:t>
      </w:r>
      <w:r w:rsidRPr="007D36E9">
        <w:rPr>
          <w:rFonts w:ascii="Times New Roman" w:hAnsi="Times New Roman" w:cs="Times New Roman"/>
          <w:sz w:val="28"/>
          <w:szCs w:val="28"/>
          <w:lang w:val="kk-KZ"/>
        </w:rPr>
        <w:t>ді шешу тәжірибесін зерттеу жалпы қоғам тарихын тану және Қазақстан а</w:t>
      </w:r>
      <w:r>
        <w:rPr>
          <w:rFonts w:ascii="Times New Roman" w:hAnsi="Times New Roman" w:cs="Times New Roman"/>
          <w:sz w:val="28"/>
          <w:szCs w:val="28"/>
          <w:lang w:val="kk-KZ"/>
        </w:rPr>
        <w:t>рхитектурасының одан әрі дамуы</w:t>
      </w:r>
      <w:r w:rsidRPr="007D36E9">
        <w:rPr>
          <w:rFonts w:ascii="Times New Roman" w:hAnsi="Times New Roman" w:cs="Times New Roman"/>
          <w:sz w:val="28"/>
          <w:szCs w:val="28"/>
          <w:lang w:val="kk-KZ"/>
        </w:rPr>
        <w:t>ның оң</w:t>
      </w:r>
      <w:r>
        <w:rPr>
          <w:rFonts w:ascii="Times New Roman" w:hAnsi="Times New Roman" w:cs="Times New Roman"/>
          <w:sz w:val="28"/>
          <w:szCs w:val="28"/>
          <w:lang w:val="kk-KZ"/>
        </w:rPr>
        <w:t>тайлы жолдарын анықтау үшін үлкен мәнг</w:t>
      </w:r>
      <w:r w:rsidRPr="007D36E9">
        <w:rPr>
          <w:rFonts w:ascii="Times New Roman" w:hAnsi="Times New Roman" w:cs="Times New Roman"/>
          <w:sz w:val="28"/>
          <w:szCs w:val="28"/>
          <w:lang w:val="kk-KZ"/>
        </w:rPr>
        <w:t>е ие болады.</w:t>
      </w:r>
    </w:p>
    <w:p w14:paraId="4A988AE5"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591541DD"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№2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4400A1">
        <w:rPr>
          <w:rFonts w:ascii="Times New Roman" w:eastAsia="Calibri" w:hAnsi="Times New Roman" w:cs="Times New Roman"/>
          <w:sz w:val="28"/>
          <w:szCs w:val="28"/>
          <w:lang w:val="kk-KZ"/>
        </w:rPr>
        <w:t>Ежелгі дәуір архитектурасы</w:t>
      </w:r>
    </w:p>
    <w:p w14:paraId="1F8CB0DA"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p>
    <w:p w14:paraId="73694E72"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4400A1">
        <w:rPr>
          <w:rFonts w:ascii="Times New Roman" w:hAnsi="Times New Roman" w:cs="Times New Roman"/>
          <w:sz w:val="28"/>
          <w:szCs w:val="28"/>
          <w:lang w:val="kk-KZ"/>
        </w:rPr>
        <w:t>Архитекту</w:t>
      </w:r>
      <w:r>
        <w:rPr>
          <w:rFonts w:ascii="Times New Roman" w:hAnsi="Times New Roman" w:cs="Times New Roman"/>
          <w:sz w:val="28"/>
          <w:szCs w:val="28"/>
          <w:lang w:val="kk-KZ"/>
        </w:rPr>
        <w:t>раның қалыптасуының, соның ішін</w:t>
      </w:r>
      <w:r w:rsidRPr="004400A1">
        <w:rPr>
          <w:rFonts w:ascii="Times New Roman" w:hAnsi="Times New Roman" w:cs="Times New Roman"/>
          <w:sz w:val="28"/>
          <w:szCs w:val="28"/>
          <w:lang w:val="kk-KZ"/>
        </w:rPr>
        <w:t>де Қазақстанның ежелгі сәулет өнерінің генезисі мен ерекшеліктерінің байқалу мәселесі талап етеді: 1. Нақты мәдени процестердің қалыптасуы үшін сәйкес келетін тарих</w:t>
      </w:r>
      <w:r>
        <w:rPr>
          <w:rFonts w:ascii="Times New Roman" w:hAnsi="Times New Roman" w:cs="Times New Roman"/>
          <w:sz w:val="28"/>
          <w:szCs w:val="28"/>
          <w:lang w:val="kk-KZ"/>
        </w:rPr>
        <w:t>и ахуалдардың пайда болу уақы</w:t>
      </w:r>
      <w:r w:rsidRPr="004400A1">
        <w:rPr>
          <w:rFonts w:ascii="Times New Roman" w:hAnsi="Times New Roman" w:cs="Times New Roman"/>
          <w:sz w:val="28"/>
          <w:szCs w:val="28"/>
          <w:lang w:val="kk-KZ"/>
        </w:rPr>
        <w:t>тын анықтау. 2. Осы өлкеде</w:t>
      </w:r>
      <w:r>
        <w:rPr>
          <w:rFonts w:ascii="Times New Roman" w:hAnsi="Times New Roman" w:cs="Times New Roman"/>
          <w:sz w:val="28"/>
          <w:szCs w:val="28"/>
          <w:lang w:val="kk-KZ"/>
        </w:rPr>
        <w:t>гі пайда болған шаруашылық жүр</w:t>
      </w:r>
      <w:r w:rsidRPr="004400A1">
        <w:rPr>
          <w:rFonts w:ascii="Times New Roman" w:hAnsi="Times New Roman" w:cs="Times New Roman"/>
          <w:sz w:val="28"/>
          <w:szCs w:val="28"/>
          <w:lang w:val="kk-KZ"/>
        </w:rPr>
        <w:t>гізу тәсілдерін анықтау. 3. Қоғамның</w:t>
      </w:r>
      <w:r>
        <w:rPr>
          <w:rFonts w:ascii="Times New Roman" w:hAnsi="Times New Roman" w:cs="Times New Roman"/>
          <w:sz w:val="28"/>
          <w:szCs w:val="28"/>
          <w:lang w:val="kk-KZ"/>
        </w:rPr>
        <w:t xml:space="preserve"> басым идеологиясының пайда бо</w:t>
      </w:r>
      <w:r w:rsidRPr="004400A1">
        <w:rPr>
          <w:rFonts w:ascii="Times New Roman" w:hAnsi="Times New Roman" w:cs="Times New Roman"/>
          <w:sz w:val="28"/>
          <w:szCs w:val="28"/>
          <w:lang w:val="kk-KZ"/>
        </w:rPr>
        <w:t>луын анықтау, қазақ</w:t>
      </w:r>
      <w:r>
        <w:rPr>
          <w:rFonts w:ascii="Times New Roman" w:hAnsi="Times New Roman" w:cs="Times New Roman"/>
          <w:sz w:val="28"/>
          <w:szCs w:val="28"/>
          <w:lang w:val="kk-KZ"/>
        </w:rPr>
        <w:t xml:space="preserve"> халқының ата-бабаларының тайпалары</w:t>
      </w:r>
      <w:r w:rsidRPr="004400A1">
        <w:rPr>
          <w:rFonts w:ascii="Times New Roman" w:hAnsi="Times New Roman" w:cs="Times New Roman"/>
          <w:sz w:val="28"/>
          <w:szCs w:val="28"/>
          <w:lang w:val="kk-KZ"/>
        </w:rPr>
        <w:t>н</w:t>
      </w:r>
      <w:r>
        <w:rPr>
          <w:rFonts w:ascii="Times New Roman" w:hAnsi="Times New Roman" w:cs="Times New Roman"/>
          <w:sz w:val="28"/>
          <w:szCs w:val="28"/>
          <w:lang w:val="kk-KZ"/>
        </w:rPr>
        <w:t>ың мәдени деңгейі, олардың көршілес өркениет</w:t>
      </w:r>
      <w:r w:rsidRPr="004400A1">
        <w:rPr>
          <w:rFonts w:ascii="Times New Roman" w:hAnsi="Times New Roman" w:cs="Times New Roman"/>
          <w:sz w:val="28"/>
          <w:szCs w:val="28"/>
          <w:lang w:val="kk-KZ"/>
        </w:rPr>
        <w:t>тері  мен мәдени-эконо</w:t>
      </w:r>
      <w:r>
        <w:rPr>
          <w:rFonts w:ascii="Times New Roman" w:hAnsi="Times New Roman" w:cs="Times New Roman"/>
          <w:sz w:val="28"/>
          <w:szCs w:val="28"/>
          <w:lang w:val="kk-KZ"/>
        </w:rPr>
        <w:t>микалық байланыстары</w:t>
      </w:r>
      <w:r w:rsidRPr="004400A1">
        <w:rPr>
          <w:rFonts w:ascii="Times New Roman" w:hAnsi="Times New Roman" w:cs="Times New Roman"/>
          <w:sz w:val="28"/>
          <w:szCs w:val="28"/>
          <w:lang w:val="kk-KZ"/>
        </w:rPr>
        <w:t>ның сипаты. 4. Қазақстанның</w:t>
      </w:r>
      <w:r>
        <w:rPr>
          <w:rFonts w:ascii="Times New Roman" w:hAnsi="Times New Roman" w:cs="Times New Roman"/>
          <w:sz w:val="28"/>
          <w:szCs w:val="28"/>
          <w:lang w:val="kk-KZ"/>
        </w:rPr>
        <w:t xml:space="preserve"> түрліше табиғи-климаттық жағдайларда</w:t>
      </w:r>
      <w:r w:rsidRPr="004400A1">
        <w:rPr>
          <w:rFonts w:ascii="Times New Roman" w:hAnsi="Times New Roman" w:cs="Times New Roman"/>
          <w:sz w:val="28"/>
          <w:szCs w:val="28"/>
          <w:lang w:val="kk-KZ"/>
        </w:rPr>
        <w:t>ғы қажет</w:t>
      </w:r>
      <w:r>
        <w:rPr>
          <w:rFonts w:ascii="Times New Roman" w:hAnsi="Times New Roman" w:cs="Times New Roman"/>
          <w:sz w:val="28"/>
          <w:szCs w:val="28"/>
          <w:lang w:val="kk-KZ"/>
        </w:rPr>
        <w:t>ті құрылыс материалдарының бол</w:t>
      </w:r>
      <w:r w:rsidRPr="004400A1">
        <w:rPr>
          <w:rFonts w:ascii="Times New Roman" w:hAnsi="Times New Roman" w:cs="Times New Roman"/>
          <w:sz w:val="28"/>
          <w:szCs w:val="28"/>
          <w:lang w:val="kk-KZ"/>
        </w:rPr>
        <w:t>ғанын анықтау. Сонымен, бәр</w:t>
      </w:r>
      <w:r>
        <w:rPr>
          <w:rFonts w:ascii="Times New Roman" w:hAnsi="Times New Roman" w:cs="Times New Roman"/>
          <w:sz w:val="28"/>
          <w:szCs w:val="28"/>
          <w:lang w:val="kk-KZ"/>
        </w:rPr>
        <w:t>інен бұрын өңірдегі сәулет өнері</w:t>
      </w:r>
      <w:r w:rsidRPr="004400A1">
        <w:rPr>
          <w:rFonts w:ascii="Times New Roman" w:hAnsi="Times New Roman" w:cs="Times New Roman"/>
          <w:sz w:val="28"/>
          <w:szCs w:val="28"/>
          <w:lang w:val="kk-KZ"/>
        </w:rPr>
        <w:t>нің туындау уақытын анықтауға тырысу керек. Еліміздің территориясының жекелеген бөлігі, соның ішінде Оңтүстік Қазақстанда шелль-ашель кезеңінің өзінде</w:t>
      </w:r>
      <w:r>
        <w:rPr>
          <w:rFonts w:ascii="Times New Roman" w:hAnsi="Times New Roman" w:cs="Times New Roman"/>
          <w:sz w:val="28"/>
          <w:szCs w:val="28"/>
          <w:lang w:val="kk-KZ"/>
        </w:rPr>
        <w:t xml:space="preserve"> (ертедеге палеолит дәуірі) мекенде</w:t>
      </w:r>
      <w:r w:rsidRPr="004400A1">
        <w:rPr>
          <w:rFonts w:ascii="Times New Roman" w:hAnsi="Times New Roman" w:cs="Times New Roman"/>
          <w:sz w:val="28"/>
          <w:szCs w:val="28"/>
          <w:lang w:val="kk-KZ"/>
        </w:rPr>
        <w:t>ді. Ашель-мустьер кезеңінде (орта палеолит) геогра- фия айтарлық</w:t>
      </w:r>
      <w:r>
        <w:rPr>
          <w:rFonts w:ascii="Times New Roman" w:hAnsi="Times New Roman" w:cs="Times New Roman"/>
          <w:sz w:val="28"/>
          <w:szCs w:val="28"/>
          <w:lang w:val="kk-KZ"/>
        </w:rPr>
        <w:t>тай кеңейеді. Осы уақыттағы алғаш</w:t>
      </w:r>
      <w:r w:rsidRPr="004400A1">
        <w:rPr>
          <w:rFonts w:ascii="Times New Roman" w:hAnsi="Times New Roman" w:cs="Times New Roman"/>
          <w:sz w:val="28"/>
          <w:szCs w:val="28"/>
          <w:lang w:val="kk-KZ"/>
        </w:rPr>
        <w:t>қы қауымдық адам қазіргі республиканың көп ші лік аудандарын да иг</w:t>
      </w:r>
      <w:r>
        <w:rPr>
          <w:rFonts w:ascii="Times New Roman" w:hAnsi="Times New Roman" w:cs="Times New Roman"/>
          <w:sz w:val="28"/>
          <w:szCs w:val="28"/>
          <w:lang w:val="kk-KZ"/>
        </w:rPr>
        <w:t>ереді: Оңтүстік Қазақстан, Орта</w:t>
      </w:r>
      <w:r w:rsidRPr="004400A1">
        <w:rPr>
          <w:lang w:val="kk-KZ"/>
        </w:rPr>
        <w:t xml:space="preserve"> </w:t>
      </w:r>
      <w:r w:rsidRPr="004400A1">
        <w:rPr>
          <w:rFonts w:ascii="Times New Roman" w:hAnsi="Times New Roman" w:cs="Times New Roman"/>
          <w:sz w:val="28"/>
          <w:szCs w:val="28"/>
          <w:lang w:val="kk-KZ"/>
        </w:rPr>
        <w:t>лық және Шығ</w:t>
      </w:r>
      <w:r>
        <w:rPr>
          <w:rFonts w:ascii="Times New Roman" w:hAnsi="Times New Roman" w:cs="Times New Roman"/>
          <w:sz w:val="28"/>
          <w:szCs w:val="28"/>
          <w:lang w:val="kk-KZ"/>
        </w:rPr>
        <w:t>ыс Қазақстанның аудандары, Сол</w:t>
      </w:r>
      <w:r w:rsidRPr="004400A1">
        <w:rPr>
          <w:rFonts w:ascii="Times New Roman" w:hAnsi="Times New Roman" w:cs="Times New Roman"/>
          <w:sz w:val="28"/>
          <w:szCs w:val="28"/>
          <w:lang w:val="kk-KZ"/>
        </w:rPr>
        <w:t xml:space="preserve">түстік Балқаш </w:t>
      </w:r>
      <w:r>
        <w:rPr>
          <w:rFonts w:ascii="Times New Roman" w:hAnsi="Times New Roman" w:cs="Times New Roman"/>
          <w:sz w:val="28"/>
          <w:szCs w:val="28"/>
          <w:lang w:val="kk-KZ"/>
        </w:rPr>
        <w:t>бойы. Бұл туралы археологтар аш</w:t>
      </w:r>
      <w:r w:rsidRPr="004400A1">
        <w:rPr>
          <w:rFonts w:ascii="Times New Roman" w:hAnsi="Times New Roman" w:cs="Times New Roman"/>
          <w:sz w:val="28"/>
          <w:szCs w:val="28"/>
          <w:lang w:val="kk-KZ"/>
        </w:rPr>
        <w:t>қан осы кезеңнің ше</w:t>
      </w:r>
      <w:r>
        <w:rPr>
          <w:rFonts w:ascii="Times New Roman" w:hAnsi="Times New Roman" w:cs="Times New Roman"/>
          <w:sz w:val="28"/>
          <w:szCs w:val="28"/>
          <w:lang w:val="kk-KZ"/>
        </w:rPr>
        <w:t>лль-мастьерлік ескерткіштері дә</w:t>
      </w:r>
      <w:r w:rsidRPr="004400A1">
        <w:rPr>
          <w:rFonts w:ascii="Times New Roman" w:hAnsi="Times New Roman" w:cs="Times New Roman"/>
          <w:sz w:val="28"/>
          <w:szCs w:val="28"/>
          <w:lang w:val="kk-KZ"/>
        </w:rPr>
        <w:t>лел болады. Кейінгі палеолит дәуіріндегі осы</w:t>
      </w:r>
      <w:r>
        <w:rPr>
          <w:rFonts w:ascii="Times New Roman" w:hAnsi="Times New Roman" w:cs="Times New Roman"/>
          <w:sz w:val="28"/>
          <w:szCs w:val="28"/>
          <w:lang w:val="kk-KZ"/>
        </w:rPr>
        <w:t xml:space="preserve"> процес</w:t>
      </w:r>
      <w:r w:rsidRPr="004400A1">
        <w:rPr>
          <w:rFonts w:ascii="Times New Roman" w:hAnsi="Times New Roman" w:cs="Times New Roman"/>
          <w:sz w:val="28"/>
          <w:szCs w:val="28"/>
          <w:lang w:val="kk-KZ"/>
        </w:rPr>
        <w:t>тің</w:t>
      </w:r>
      <w:r>
        <w:rPr>
          <w:rFonts w:ascii="Times New Roman" w:hAnsi="Times New Roman" w:cs="Times New Roman"/>
          <w:sz w:val="28"/>
          <w:szCs w:val="28"/>
          <w:lang w:val="kk-KZ"/>
        </w:rPr>
        <w:t xml:space="preserve"> күшеюі жайлы «Қазіргі кезде Қазақ</w:t>
      </w:r>
      <w:r w:rsidRPr="004400A1">
        <w:rPr>
          <w:rFonts w:ascii="Times New Roman" w:hAnsi="Times New Roman" w:cs="Times New Roman"/>
          <w:sz w:val="28"/>
          <w:szCs w:val="28"/>
          <w:lang w:val="kk-KZ"/>
        </w:rPr>
        <w:t>стан да сол заманның 500-ден астам неолиттік мекендері белг і- лі...» деген дерек айтады. Неолит дәуіріндегі (б.д.д. 2-мыңжылдық) осы тай- па ның өкілдері ғылым тарихында «андроновтық» де- ген атпен белгілі, Қола дәуірінің ерте (б.д.д. XVIII– XVI ғ.ғ.) және орта (б.д.д. XV–XII ғ.ғ.) кезеңдеріне сәй кес келетін көрнекі өзіндік мәдениетті жасады. «Археоло</w:t>
      </w:r>
      <w:r>
        <w:rPr>
          <w:rFonts w:ascii="Times New Roman" w:hAnsi="Times New Roman" w:cs="Times New Roman"/>
          <w:sz w:val="28"/>
          <w:szCs w:val="28"/>
          <w:lang w:val="kk-KZ"/>
        </w:rPr>
        <w:t>гиялық деректер андроновтық тұр</w:t>
      </w:r>
      <w:r w:rsidRPr="004400A1">
        <w:rPr>
          <w:rFonts w:ascii="Times New Roman" w:hAnsi="Times New Roman" w:cs="Times New Roman"/>
          <w:sz w:val="28"/>
          <w:szCs w:val="28"/>
          <w:lang w:val="kk-KZ"/>
        </w:rPr>
        <w:t>ғын</w:t>
      </w:r>
      <w:r>
        <w:rPr>
          <w:rFonts w:ascii="Times New Roman" w:hAnsi="Times New Roman" w:cs="Times New Roman"/>
          <w:sz w:val="28"/>
          <w:szCs w:val="28"/>
          <w:lang w:val="kk-KZ"/>
        </w:rPr>
        <w:t>дар</w:t>
      </w:r>
      <w:r w:rsidRPr="004400A1">
        <w:rPr>
          <w:rFonts w:ascii="Times New Roman" w:hAnsi="Times New Roman" w:cs="Times New Roman"/>
          <w:sz w:val="28"/>
          <w:szCs w:val="28"/>
          <w:lang w:val="kk-KZ"/>
        </w:rPr>
        <w:t>дың басым көпшілігінің отырықшылық өмір салтын ұстанғандығын дәлелдейді. Олардың шаруашылығы кешенді сипатқа и</w:t>
      </w:r>
      <w:r>
        <w:rPr>
          <w:rFonts w:ascii="Times New Roman" w:hAnsi="Times New Roman" w:cs="Times New Roman"/>
          <w:sz w:val="28"/>
          <w:szCs w:val="28"/>
          <w:lang w:val="kk-KZ"/>
        </w:rPr>
        <w:t>е болады: бақ та шы лық мал шаруашылы</w:t>
      </w:r>
      <w:r w:rsidRPr="004400A1">
        <w:rPr>
          <w:rFonts w:ascii="Times New Roman" w:hAnsi="Times New Roman" w:cs="Times New Roman"/>
          <w:sz w:val="28"/>
          <w:szCs w:val="28"/>
          <w:lang w:val="kk-KZ"/>
        </w:rPr>
        <w:t>ғы ның ай</w:t>
      </w:r>
      <w:r>
        <w:rPr>
          <w:rFonts w:ascii="Times New Roman" w:hAnsi="Times New Roman" w:cs="Times New Roman"/>
          <w:sz w:val="28"/>
          <w:szCs w:val="28"/>
          <w:lang w:val="kk-KZ"/>
        </w:rPr>
        <w:t>тарлықтай басым болатын мал шаруашылық</w:t>
      </w:r>
      <w:r w:rsidRPr="004400A1">
        <w:rPr>
          <w:rFonts w:ascii="Times New Roman" w:hAnsi="Times New Roman" w:cs="Times New Roman"/>
          <w:sz w:val="28"/>
          <w:szCs w:val="28"/>
          <w:lang w:val="kk-KZ"/>
        </w:rPr>
        <w:t xml:space="preserve">тық-егіншілік». Тұрмыстық заттары мен түрлі әшекейлер </w:t>
      </w:r>
      <w:r>
        <w:rPr>
          <w:rFonts w:ascii="Times New Roman" w:hAnsi="Times New Roman" w:cs="Times New Roman"/>
          <w:sz w:val="28"/>
          <w:szCs w:val="28"/>
          <w:lang w:val="kk-KZ"/>
        </w:rPr>
        <w:t>сол кезеңдегі тайпалар мәдение</w:t>
      </w:r>
      <w:r w:rsidRPr="004400A1">
        <w:rPr>
          <w:rFonts w:ascii="Times New Roman" w:hAnsi="Times New Roman" w:cs="Times New Roman"/>
          <w:sz w:val="28"/>
          <w:szCs w:val="28"/>
          <w:lang w:val="kk-KZ"/>
        </w:rPr>
        <w:t>тінің деңгейі туралы дәлел болады</w:t>
      </w:r>
      <w:r>
        <w:rPr>
          <w:rFonts w:ascii="Times New Roman" w:hAnsi="Times New Roman" w:cs="Times New Roman"/>
          <w:sz w:val="28"/>
          <w:szCs w:val="28"/>
          <w:lang w:val="kk-KZ"/>
        </w:rPr>
        <w:t>. «Саздарды өте мұ</w:t>
      </w:r>
      <w:r w:rsidRPr="004400A1">
        <w:rPr>
          <w:rFonts w:ascii="Times New Roman" w:hAnsi="Times New Roman" w:cs="Times New Roman"/>
          <w:sz w:val="28"/>
          <w:szCs w:val="28"/>
          <w:lang w:val="kk-KZ"/>
        </w:rPr>
        <w:t>қият таңдаған, кей</w:t>
      </w:r>
      <w:r>
        <w:rPr>
          <w:rFonts w:ascii="Times New Roman" w:hAnsi="Times New Roman" w:cs="Times New Roman"/>
          <w:sz w:val="28"/>
          <w:szCs w:val="28"/>
          <w:lang w:val="kk-KZ"/>
        </w:rPr>
        <w:t>де оны бірнеше ондаған шақы</w:t>
      </w:r>
      <w:r w:rsidRPr="004400A1">
        <w:rPr>
          <w:rFonts w:ascii="Times New Roman" w:hAnsi="Times New Roman" w:cs="Times New Roman"/>
          <w:sz w:val="28"/>
          <w:szCs w:val="28"/>
          <w:lang w:val="kk-KZ"/>
        </w:rPr>
        <w:t>рым ж</w:t>
      </w:r>
      <w:r>
        <w:rPr>
          <w:rFonts w:ascii="Times New Roman" w:hAnsi="Times New Roman" w:cs="Times New Roman"/>
          <w:sz w:val="28"/>
          <w:szCs w:val="28"/>
          <w:lang w:val="kk-KZ"/>
        </w:rPr>
        <w:t>ерлерден алып келген, сосын өңде</w:t>
      </w:r>
      <w:r w:rsidRPr="004400A1">
        <w:rPr>
          <w:rFonts w:ascii="Times New Roman" w:hAnsi="Times New Roman" w:cs="Times New Roman"/>
          <w:sz w:val="28"/>
          <w:szCs w:val="28"/>
          <w:lang w:val="kk-KZ"/>
        </w:rPr>
        <w:t>ген» саздан жа са</w:t>
      </w:r>
      <w:r>
        <w:rPr>
          <w:rFonts w:ascii="Times New Roman" w:hAnsi="Times New Roman" w:cs="Times New Roman"/>
          <w:sz w:val="28"/>
          <w:szCs w:val="28"/>
          <w:lang w:val="kk-KZ"/>
        </w:rPr>
        <w:t>л ған ыдыстар өзіндігімен ерекшеле</w:t>
      </w:r>
      <w:r w:rsidRPr="004400A1">
        <w:rPr>
          <w:rFonts w:ascii="Times New Roman" w:hAnsi="Times New Roman" w:cs="Times New Roman"/>
          <w:sz w:val="28"/>
          <w:szCs w:val="28"/>
          <w:lang w:val="kk-KZ"/>
        </w:rPr>
        <w:t xml:space="preserve">неді. Бұл ыдыстар тек </w:t>
      </w:r>
      <w:r>
        <w:rPr>
          <w:rFonts w:ascii="Times New Roman" w:hAnsi="Times New Roman" w:cs="Times New Roman"/>
          <w:sz w:val="28"/>
          <w:szCs w:val="28"/>
          <w:lang w:val="kk-KZ"/>
        </w:rPr>
        <w:t>пішіні мен ырғақтылығы жа</w:t>
      </w:r>
      <w:r w:rsidRPr="004400A1">
        <w:rPr>
          <w:rFonts w:ascii="Times New Roman" w:hAnsi="Times New Roman" w:cs="Times New Roman"/>
          <w:sz w:val="28"/>
          <w:szCs w:val="28"/>
          <w:lang w:val="kk-KZ"/>
        </w:rPr>
        <w:t>ғынан ғана емес, олар</w:t>
      </w:r>
      <w:r>
        <w:rPr>
          <w:rFonts w:ascii="Times New Roman" w:hAnsi="Times New Roman" w:cs="Times New Roman"/>
          <w:sz w:val="28"/>
          <w:szCs w:val="28"/>
          <w:lang w:val="kk-KZ"/>
        </w:rPr>
        <w:t>дың оюлылық сипаты да назар аудару</w:t>
      </w:r>
      <w:r w:rsidRPr="004400A1">
        <w:rPr>
          <w:rFonts w:ascii="Times New Roman" w:hAnsi="Times New Roman" w:cs="Times New Roman"/>
          <w:sz w:val="28"/>
          <w:szCs w:val="28"/>
          <w:lang w:val="kk-KZ"/>
        </w:rPr>
        <w:t>ға</w:t>
      </w:r>
      <w:r>
        <w:rPr>
          <w:rFonts w:ascii="Times New Roman" w:hAnsi="Times New Roman" w:cs="Times New Roman"/>
          <w:sz w:val="28"/>
          <w:szCs w:val="28"/>
          <w:lang w:val="kk-KZ"/>
        </w:rPr>
        <w:t xml:space="preserve"> </w:t>
      </w:r>
      <w:r w:rsidRPr="004400A1">
        <w:rPr>
          <w:rFonts w:ascii="Times New Roman" w:hAnsi="Times New Roman" w:cs="Times New Roman"/>
          <w:sz w:val="28"/>
          <w:szCs w:val="28"/>
          <w:lang w:val="kk-KZ"/>
        </w:rPr>
        <w:t>тұрарлық. Қола дәуірінің оюлар</w:t>
      </w:r>
      <w:r>
        <w:rPr>
          <w:rFonts w:ascii="Times New Roman" w:hAnsi="Times New Roman" w:cs="Times New Roman"/>
          <w:sz w:val="28"/>
          <w:szCs w:val="28"/>
          <w:lang w:val="kk-KZ"/>
        </w:rPr>
        <w:t>ын одан да кейінгі кезеңде</w:t>
      </w:r>
      <w:r w:rsidRPr="004400A1">
        <w:rPr>
          <w:rFonts w:ascii="Times New Roman" w:hAnsi="Times New Roman" w:cs="Times New Roman"/>
          <w:sz w:val="28"/>
          <w:szCs w:val="28"/>
          <w:lang w:val="kk-KZ"/>
        </w:rPr>
        <w:t>гі оюл</w:t>
      </w:r>
      <w:r>
        <w:rPr>
          <w:rFonts w:ascii="Times New Roman" w:hAnsi="Times New Roman" w:cs="Times New Roman"/>
          <w:sz w:val="28"/>
          <w:szCs w:val="28"/>
          <w:lang w:val="kk-KZ"/>
        </w:rPr>
        <w:t xml:space="preserve">армен </w:t>
      </w:r>
      <w:r>
        <w:rPr>
          <w:rFonts w:ascii="Times New Roman" w:hAnsi="Times New Roman" w:cs="Times New Roman"/>
          <w:sz w:val="28"/>
          <w:szCs w:val="28"/>
          <w:lang w:val="kk-KZ"/>
        </w:rPr>
        <w:lastRenderedPageBreak/>
        <w:t>салыстырғанда олар дың ұқсасты</w:t>
      </w:r>
      <w:r w:rsidRPr="004400A1">
        <w:rPr>
          <w:rFonts w:ascii="Times New Roman" w:hAnsi="Times New Roman" w:cs="Times New Roman"/>
          <w:sz w:val="28"/>
          <w:szCs w:val="28"/>
          <w:lang w:val="kk-KZ"/>
        </w:rPr>
        <w:t>ғы ның бар екендігі анықталды. Осы фактормен қатар, Қола дәуірі тайпаларында ата-бабалардың ғибадаттары мен о дүниелік өмірг е сенімі кең тараған. Сондықтан олар өлген адамды тек тамақпен, киіммен, құрал-сайманмен, қа ру мен және әшекей бұйымдармен ғана жақсы қамт а ма сыз етуге талпыныс жасап қоймай, сонымен қатар тұр- ғын үйге ұқсас бейіт салуға да тырысты. Дәс түр бойынша бейіт құрылысы жер бетінде жат қы зып немесе қырына қойылған және жерге көм іл ген тас тақталардан жасалған төртбұрышты, квадрат, со- пақ қоршаулармен белгіленген. Қуыстардың ең көп таралған құрылымы – ішіне қарай енген бір-бі рі не не тігінен, не жатқызылып қойылған тақтадан жа- салған тас жәшіктер. Б.д.д. ІІ және І мыңжылдықтар аралығында ан дро- новтық тайпалардың экономикасында, тұр мы сы пен мәдениетінде қоғамның жаңа ша руаш ы лық не гіз де туындаған – адами қоғамның дамуындағы маң ыз- ды құбылыс болған жайлаулық, ал сосын көшп е лі мал бағуға өткен өзгерістер пайда болады. Көш пе лі және өнімді мал бағуға өту прогрессивті құ бы лыс болды. Мал – жаңа еңбек құралы ретінде, өнер кә- сіп тің құрал жабдығы ретінде бақташы тай па лар ға материалдық игілік жасауда үлкен ба сым ды лық бер- ді. Шаруашылықтың мамандануы тайп а лар ға мол өнім (мал, ет, сүт, тері, жүн және т.б.) берг ен дік тен адам еңбегі анағұрлым өнімді болды. Өнімд ер мен оларды иемденудің артықтарын жинауға мүмк ін дік берді. Мал шаруашылығының малы мен өнімд е рі тез алмастыру құнына айналды және олар дың мәд е- ниет те рі нің өзара енуінің, өзара әсер етуі мен жалпы барлық қоғамдағы дамуына мүмкіндік берген мал- шылар мен егіншілер тайпаларының арас  ын  да  ғы айыр баст ың дамуы үшін барлық жағдайды жасады.</w:t>
      </w:r>
      <w:r>
        <w:rPr>
          <w:rFonts w:ascii="Times New Roman" w:hAnsi="Times New Roman" w:cs="Times New Roman"/>
          <w:sz w:val="28"/>
          <w:szCs w:val="28"/>
          <w:lang w:val="kk-KZ"/>
        </w:rPr>
        <w:t xml:space="preserve"> </w:t>
      </w:r>
      <w:r w:rsidRPr="004400A1">
        <w:rPr>
          <w:rFonts w:ascii="Times New Roman" w:hAnsi="Times New Roman" w:cs="Times New Roman"/>
          <w:sz w:val="28"/>
          <w:szCs w:val="28"/>
          <w:lang w:val="kk-KZ"/>
        </w:rPr>
        <w:t xml:space="preserve">«Көш пе лі қауым қоғамдық дамудың белг і лі саты- сында пайда болады және әлемдік цивилизация да- муында өтпелі сипатқа ие болады. Бұл тек аң шы лық шаруашылығы мен егіншілердің арас ын да ғы ара лық жағдайларында ғана емес, гео гра фия лық жағ дай ла- ры егіншілікпен айналысуға мүмкіншілік бер мей тін аймақтарда да байқалды. Шар уаш ы лық тың жаңа түріне өту (көшпенділік) салыстыра қар  а  ған  да қыс- қа уақыт аралығында, әсіресе б.д.д. ІХ–VIІІ ғғ. өтті. Қазақстан территориясында Қола дәуірінің ая- ғында б.д.д. Х–VIІІ ғғ. жасалған Орталық Қазақстан тайпаларының материалдық мәдениетіндегі кей бір аймақтық кескіндер қалыптасты (Қарағанды қ. жа- қын жердегі Дәндібай ауылында және Солтүстік Бал қаш маңындағы Беғазы шатқалында табылған Дән ді бай-Беғазы мәдениетінің ескерткіштері). Бұл ес керт кіш тер деңгейі жағынан андроновтықтармен са лыс тыр ған да анағұрлым биіктігімен ерекшеленеді. Б.д.д. VIІ–IV ғ.ғ. Қазақстанның мәдениеті «тілі жағ ы- нан туыстас және мәдениеті жағынан сақтар мен сар- мат тық тайпаларға жақын этномәдени ал қап тар да ғы ру-тайпалық бөліктер ретінде енетін» тайпалармен және тайпалық топтармен байланысты болады. Өз ке зе гін де гі қарым-қатынастың соңғысы болып Орта Азия ның, Алтайдың, Хакассияның, Туваның және Сол түс тік Моңғолияның туыстас халықтарымен» ғана емес, «Ассириямен, Мидиямен, ал б.д.д. VI ғ. ортасынан ахеменидтер мемлекетімен – Парсылар- </w:t>
      </w:r>
      <w:r w:rsidRPr="004400A1">
        <w:rPr>
          <w:rFonts w:ascii="Times New Roman" w:hAnsi="Times New Roman" w:cs="Times New Roman"/>
          <w:sz w:val="28"/>
          <w:szCs w:val="28"/>
          <w:lang w:val="kk-KZ"/>
        </w:rPr>
        <w:lastRenderedPageBreak/>
        <w:t>мен де» араласқан</w:t>
      </w:r>
      <w:r w:rsidR="00A90B75">
        <w:rPr>
          <w:rFonts w:ascii="Times New Roman" w:hAnsi="Times New Roman" w:cs="Times New Roman"/>
          <w:sz w:val="28"/>
          <w:szCs w:val="28"/>
          <w:lang w:val="kk-KZ"/>
        </w:rPr>
        <w:t>. Осы кезеңде малшылықтың 3 не</w:t>
      </w:r>
      <w:r w:rsidRPr="004400A1">
        <w:rPr>
          <w:rFonts w:ascii="Times New Roman" w:hAnsi="Times New Roman" w:cs="Times New Roman"/>
          <w:sz w:val="28"/>
          <w:szCs w:val="28"/>
          <w:lang w:val="kk-KZ"/>
        </w:rPr>
        <w:t xml:space="preserve">гізгі түрінің болғаны </w:t>
      </w:r>
      <w:r w:rsidR="00A90B75">
        <w:rPr>
          <w:rFonts w:ascii="Times New Roman" w:hAnsi="Times New Roman" w:cs="Times New Roman"/>
          <w:sz w:val="28"/>
          <w:szCs w:val="28"/>
          <w:lang w:val="kk-KZ"/>
        </w:rPr>
        <w:t>белгілі, олар: көшпенді, жарты</w:t>
      </w:r>
      <w:r w:rsidRPr="004400A1">
        <w:rPr>
          <w:rFonts w:ascii="Times New Roman" w:hAnsi="Times New Roman" w:cs="Times New Roman"/>
          <w:sz w:val="28"/>
          <w:szCs w:val="28"/>
          <w:lang w:val="kk-KZ"/>
        </w:rPr>
        <w:t>лай көшпенді және отырықшы.</w:t>
      </w:r>
    </w:p>
    <w:p w14:paraId="29F34E8C"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76191052"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№3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4400A1">
        <w:rPr>
          <w:rFonts w:ascii="Times New Roman" w:eastAsia="Calibri" w:hAnsi="Times New Roman" w:cs="Times New Roman"/>
          <w:sz w:val="28"/>
          <w:szCs w:val="28"/>
          <w:lang w:val="kk-KZ"/>
        </w:rPr>
        <w:t>Алғашқы қауым кезіндегі құрылыс ісі және оның дамуы</w:t>
      </w:r>
    </w:p>
    <w:p w14:paraId="3A941439" w14:textId="77777777" w:rsidR="00D35A57" w:rsidRDefault="00D35A57" w:rsidP="00D35A57">
      <w:pPr>
        <w:shd w:val="clear" w:color="auto" w:fill="FFFFFF"/>
        <w:spacing w:after="0" w:line="240" w:lineRule="auto"/>
        <w:ind w:firstLine="567"/>
        <w:jc w:val="both"/>
        <w:rPr>
          <w:rFonts w:ascii="Times New Roman" w:eastAsia="Calibri" w:hAnsi="Times New Roman" w:cs="Times New Roman"/>
          <w:sz w:val="28"/>
          <w:szCs w:val="28"/>
          <w:lang w:val="kk-KZ"/>
        </w:rPr>
      </w:pPr>
    </w:p>
    <w:p w14:paraId="5DD8A10D"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4400A1">
        <w:rPr>
          <w:rFonts w:ascii="Times New Roman" w:hAnsi="Times New Roman" w:cs="Times New Roman"/>
          <w:sz w:val="28"/>
          <w:szCs w:val="28"/>
          <w:lang w:val="kk-KZ"/>
        </w:rPr>
        <w:t xml:space="preserve">Алғашқы қауымдық құрылыс адамзат қоғамының алғашқы даму сатысы, сонымен қатар сәулет пен өнердің пайда болған кезеңі бо- лып табылады. Алғашқы қауымдық қоғам мәдениетін шартты түрде бірнеше кезеңге бөледі: Палеолит: - төменгі – б.з.д.150 мыңжылдықтарға дейін; - ортаңғы – б.з.д. 150-40 мыңжылдықтар; - кейінгі (жоғарғы) – б.д.д. 40-10 мыңжылдықтар; Мезолит   - б.з.д. 10-6 мыңжылдықтар; Неолит   - б.з.д. 6-2 мыңжылдықтар; Қола дәуірі  - б.з.д. 2-1 мыңжылдықтардың басы; Темір дәуірі б.з.д.  ІХ-VІІ ғасырлар деп бірнеше кезеңге бөледі. Палеолит «Палеолит» сөзі гректің «палео» – «ежелгі» және «лит» – «тас» деген сөзінен шыққан, яғни палеолит – ежелгі тас дәуірі дегенді білдіреді. Ең қызықты әрі зерттелген кезең палеолиттің соңғы кезеңі, мұз дәуірінің соңғы кезеңін, жылынудың бастапқы кезеңін қамтитын кейінгі немесе жоғарғы кезең болып табылады. Бұл – шағын қоныстану ошақтарын құрған 50-100 адамнан тұратын руға топтасқан адамдар тобының жабайы қоғамға айналған шағы. Жоғарғы палеолит дәуірі шартты түрде: Ориньяк-Солютре – б.з.д. 40-20 мыңжылдықтар; Мадлен - б.з.д. 20-10 мыңжылдықтар болып екі кезеңге бөлінеді. Мәдениеттер атауы Батыс Еуропада (Францияда) ежелгі адамның ең ірі және жақсы сақталған тұрақтарын тапқан жерлерге байланысты берілген. Ориньяк-Солютре кезеңі Бұл уақытқа адамның өнерге қатысты ең алғашқы әрекеттері жатады: үңгір қабырғаларында алғашқы қауым адамдарының саусақтарымен жүргізілген ирек жолақтар пайда болды. Ал адамның ең алғашқы «өнер туындысы» саусақтарын кең жайып, оны бояу- мен айналдыра жүргізіп, шеңбермен қоршаған қолдардың таңбалары, бұл қолдың кездейсоқ қозғалысы емес, саналы әрекеті сияқты. Кейін жануарлардың, аң бетперделерін киген аңшылардың, дөңгелек мүсіндердің алғашқы бейнелері пайда болды. Бұл кезеңнің мәдениет ескерткіштері Испанияда табылды (Санта Изабель үңгірі). Дөңгелек мүсіннің классикалық үлгісі матриархат өнерінің үлгісі Виллендорфтық Венера мүсіні болып табылады. Ұқсас «Венера- лар» Австрия, Чехославакия, Францияда табылды. Алғашқы қауым мүсіншісі бет әлпетті ишарамен ғана бейнелеген, оның есесіне әйел денесінің жекелеген мүшелері нақты, әрі шамадан тыс үлкейтіліп көрсетілген. Соған қарағанда алғашқы қауым суретшілері әйел денесінің сұлулығы мен сымбаты, нәзіктігі мен табиғилығынан гөрі ұрпақты көбейтер қасиеті – әйелдің салмақты күшін, алар орнын басымырақ көрсеткісі келген сияқты. Ориньяк мәдениетінің соңында жануарларды бейнелеуде қаріп түсіру пайда болады (Испаниядағы Кастильо үңгірінен шығып тұрған бұғының басы). Алғашқы қауымдық өнердің кемеліне келген кезі Мадлен мәдениетіне жатады. Мадлен мәдениеті Б.з.д. 15-20 мыңжылдықтарда қоғамдық құрылыс формасы ма- триархат болды. Әйел мүсіндерінің едәуір көп мөлшерде пайда бо- луы да дәл осыған байланысты. Мадлен мәдениетінің әйел бейнелері портреттік белгіде болды – бұл Виллендорфтық Венера сияқты руды </w:t>
      </w:r>
      <w:r w:rsidRPr="004400A1">
        <w:rPr>
          <w:rFonts w:ascii="Times New Roman" w:hAnsi="Times New Roman" w:cs="Times New Roman"/>
          <w:sz w:val="28"/>
          <w:szCs w:val="28"/>
          <w:lang w:val="kk-KZ"/>
        </w:rPr>
        <w:lastRenderedPageBreak/>
        <w:t xml:space="preserve">жалғастырушы символ ғана емес, сонымен қатар жеке тұлға ретінде жеке адамды бейнелеу. Бұрынғыша сүйек пен тастан ойып салына- ды. Мадлен дәуірінде аңдар бейнесін жай ғана емес, қозғалыс үстінде көрсету байқалды. Суреттер сыр, күйе, бор және жануар майымен араласқан басқа бояулармен салынды. Үңгір суреттері Батыс Еуропа аумағынан ғана емес, сонымен қатар Украина аумағынан, Уралда Каповая үңгірінен де табылды. Бірегей суреттер Испаниядан табылды. Әйгілі Альтамира бизон- дары алуан түрлі еркін қалыпта бейнеленген. Осындай «затты еркін иеленуді» Мадлен дәуірінің соңын алғашқы қауымдық реализм деп атауға түрткі болды. Елдімекендер ошақ басына бірнеше отбасы жайғасқан қауымдық үйлер сипатында болды. Көлемі 15х35 м дейінгі үйлерде орталық тіреу қатары жерге қазып орнатылған итарқа тірелген сырғауылды ұстап тұр. Шағын үйлердің де (7х8 м) конструкциясы осындай болды және кейде ортасына ошақ орнатылып, мамонт сүйегінен жасалды. Осындай үйлер Брянск түбінен (Тимоновка ауылы), Гагаринодан, Дон бастауынан, Воронеж түбінен (Костенко қалашығы) табыл- ды. Палеолит дәуіріне бекітілген қабырғалы және түтіндік ретінде қолданылған төбе арқылы өтетін тесігі бар жер кепелер мен жар- тылай жер кепелер тән. Құрылыс материалдарын өңдеуге арналған тиімді құрал-саймандардың жоқтығынан имарат конструкциялары анайы және сүйкімсіз болып қалды. Өлген адамдарды үй едендерінің астына және ор-камераларға жерледі. Біртіндеп жерлеу салттары күрделене түсті, қабірге от, қан, өмірді білдіретін қызыл бояу немесе киноварь шашылды. Жерлеген- де әшекей, қару-жарақ, еңбек құралдары, ыдыс қоса салынды. Мезолит Орта тас дәуірінің басында Еуропа, Испания, Кавказ, Орта Азия- да тайпалар мен рулар қалыптаса бастады және мезолит дәуіріне жа- татын алғашқы қауымдық мәдениеттің олжалары табылды. Тұрақ жай құрылысы кезінде адамдар қабырға қаңқаларын да- йындады, оларды күйдірілмеген кірпішпен қоршап, балшықпен сыла- ды. Рулардың ұзын үйлері жеке отбасылары үшін арақабырғалармен бөлмелерге бөлінді. Отбасылық жер кепе-үйлер, балшық үйлер және жерасты көп камералы тұрақ жайлар пайда бола бастады. Алдыңғы Азияда б.з.д. ІХ-VІІ мыңжылдықтарда отырықшы кешенді шаруашылық елдімекендер (егін шаруашылығы және мал шаруашылығы) салынды. Алғаш рет жеке орналастырылған жерлеу орындары мен мола- лар пайда бола бастады, қоса жерленетін заттар құнды бола түсті. Мезолит өнерінде адамдардың бейнесі шартты түрде ғана бо- лып, ең бастысы сюжетке көңіл бөлінді. Неолит Неолит дәуірінде үлкен отырықшылыққа әкелетін климаттың тұрақты жылынуы басталды. Неолит дәуірінде рулар көбейіп, жеке отбасыларға ыдырады, бұл тұрақ жайлар мен елдімекендердің жос- парлануынан да байқалады. Украина, Жерорта теңізінде шарбақтан және сабанды балшықтан сыланған саз балшық үйлер тұрғызылды. Жерорта теңізінде көбінесе үлкен көлемді күйдірілмеген кірпіш пайда болады, тас іргетастар мен күмбездер, түрлі түсті сылақ қолданылды. Тұрақ жайлар 2 қабатты болып келген, едендері тоқымамен жабылды және табиғи бояумен боялды. Украинадағы Триполь тұрақ жайлары тартымды болып келеді. Үйлердің қабырғалары балшық қаңқалы, төбелері шиыршық итарқалы. Тұрақ </w:t>
      </w:r>
      <w:r w:rsidRPr="004400A1">
        <w:rPr>
          <w:rFonts w:ascii="Times New Roman" w:hAnsi="Times New Roman" w:cs="Times New Roman"/>
          <w:sz w:val="28"/>
          <w:szCs w:val="28"/>
          <w:lang w:val="kk-KZ"/>
        </w:rPr>
        <w:lastRenderedPageBreak/>
        <w:t>жай іші пеші бар бөліктерге және қоймаға бөлінеді. Елдімекендерде үйлер қоғамдық меншікке – астық қоймаларына немесе мал қораларына топтастырылады. Елдімекендер жын- шайтаннан сақтану үшін және қырын қабақты көршілерді қорқыту үшін тұмар тағылған шарбақпен қоршалады («қалашық» атауы осы- дан шыққан). Тұрақ жайларды бір-біріне тигізіп салған, сондықтан ғимараттардың сыртқы қабырғалары ойығы жоқ бекініс қабырғаға тұтасқан. Тұрақ жайға түнде алып қоюға болатын жиылмалы басқыш арқылы кіруге болады. Бұл кезең жерлеуінің маңызды әлеуметтік айырмашылықтары бар. Солтүстік Қара теңіз жағалауында атақты адамдардың мола- лары басына алғашқы қорғандар – дөңгелек және трапеция тәрізді пішіндегі жер төбешіктер тұрғызылған. Неолит өнерінде тотемизм – белгілі бір хайуанат түріне мінәжат ету пайда болды. Бейнелеу өнерінде жаңа белгілер: символ- дар, абстракциялар, стильдеу пайд</w:t>
      </w:r>
      <w:r>
        <w:rPr>
          <w:rFonts w:ascii="Times New Roman" w:hAnsi="Times New Roman" w:cs="Times New Roman"/>
          <w:sz w:val="28"/>
          <w:szCs w:val="28"/>
          <w:lang w:val="kk-KZ"/>
        </w:rPr>
        <w:t xml:space="preserve">а бола бастады. Кеңінен тараған </w:t>
      </w:r>
      <w:r w:rsidRPr="004400A1">
        <w:rPr>
          <w:rFonts w:ascii="Times New Roman" w:hAnsi="Times New Roman" w:cs="Times New Roman"/>
          <w:sz w:val="28"/>
          <w:szCs w:val="28"/>
          <w:lang w:val="kk-KZ"/>
        </w:rPr>
        <w:t>петроглифтер – жартастағы кескіндер, тастағы ойма суреттер, жартастағы кескіндеме суреттер. Осындай кескіндер Украинада, Түрікменстанда (Қарақұм ауданы), Уралда (Вишера өзені), Байкал жағалауында, Камчаткада, Чукоткада, Кола түбегінде сақталған. Барлық жерде қыш, ұсақ пластика, ағаш аспап пайдаланылады.</w:t>
      </w:r>
    </w:p>
    <w:p w14:paraId="5AA76176"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6252E1BA"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№4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E76EA5">
        <w:rPr>
          <w:rFonts w:ascii="Times New Roman" w:eastAsia="Calibri" w:hAnsi="Times New Roman" w:cs="Times New Roman"/>
          <w:sz w:val="28"/>
          <w:szCs w:val="28"/>
          <w:lang w:val="kk-KZ"/>
        </w:rPr>
        <w:t>Қола дәуіріндегі Қазақстан жерінде құрылыс ісінің дамуы</w:t>
      </w:r>
    </w:p>
    <w:p w14:paraId="20AA920F"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p>
    <w:p w14:paraId="4AB21C18"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E76EA5">
        <w:rPr>
          <w:rFonts w:ascii="Times New Roman" w:hAnsi="Times New Roman" w:cs="Times New Roman"/>
          <w:sz w:val="28"/>
          <w:szCs w:val="28"/>
          <w:lang w:val="kk-KZ"/>
        </w:rPr>
        <w:t>Қола дәуірі патриархатқа көшумен сипатталады. Көсемге бас ию оның өлімінен кейін де жалғасады: тек әшекей мен мүліктен ғана емес, сонымен қатар аттар,</w:t>
      </w:r>
      <w:r>
        <w:rPr>
          <w:rFonts w:ascii="Times New Roman" w:hAnsi="Times New Roman" w:cs="Times New Roman"/>
          <w:sz w:val="28"/>
          <w:szCs w:val="28"/>
          <w:lang w:val="kk-KZ"/>
        </w:rPr>
        <w:t xml:space="preserve"> құлдар, күңдер жерленетін ора</w:t>
      </w:r>
      <w:r w:rsidRPr="00E76EA5">
        <w:rPr>
          <w:rFonts w:ascii="Times New Roman" w:hAnsi="Times New Roman" w:cs="Times New Roman"/>
          <w:sz w:val="28"/>
          <w:szCs w:val="28"/>
          <w:lang w:val="kk-KZ"/>
        </w:rPr>
        <w:t>сан зор «патша» қорғандары тұрғызылды. Оңтүстік Сібірде Аржан қорғанының диаметрі 120 метрге дейін жетеді. Бас орталық қабірден тарамдалып тұрған жерлеу камералары жуан бөренелерден салынған көтермелерден жасалған және 3-4 м. бут таспен көмілген. Сәулетте қола құралдарды пайдаланудың арқасында құрылыс мәдениеті дамиды. Құрылыс үшін ағашты өңдеу, тасты ою мүмкіндіктері пайда болады. Қамалдар мен ғибадатханалар, тұрақ жайлар едәуір жетіледі. Көшпенді тайпаларда құрастырмалы-жималы тұрақ жайдың әмбебап конструктивтік түрлері мен тұрақтарды жоспарлаудың орталықтандырылған жүйесі пайда болады. Егін шаруашылық аудандарында алғашқы мемлекет- тер: Үндістан, Мысыр, Қытай, Алдыңғы Азия аумақтарында құрылады. Бұл жерлерде жоспарлаудың айқын жүйелі жүйесі және ішкібекіністер - жеке тұрған бекіністері бар алғашқы қалалар пайда болады. Кейінірек Еуропа, Африка және Орталық Азияда қола дәуірінің мәдениеті қалыптасады. Ағаш қадалы құрылыстар Швейцарияда сақталған. Қола дәуіріне алғашқы мегалиттік имараттар да жатады (грек. «мегас» – «үлкен», «литос» – «тас» деген мағынаны білдіреді). Бұл көп тонналы тас діңгектер алғашында тайпа аумағын белгілеген. Кейін олардың атқаратын қызмет саласы кеңи түсті.</w:t>
      </w:r>
    </w:p>
    <w:p w14:paraId="2DECABF9"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3C49E3">
        <w:rPr>
          <w:rFonts w:ascii="Times New Roman" w:hAnsi="Times New Roman" w:cs="Times New Roman"/>
          <w:sz w:val="28"/>
          <w:szCs w:val="28"/>
          <w:lang w:val="kk-KZ"/>
        </w:rPr>
        <w:t xml:space="preserve">Бүгінгі таңдағы Қазақстан аумағын мекендеген тайпалардың өмірінде түбегейлі өзгерістер болды, ол б.з.б. II мың жылдықтың басында тас құралдардан металл құрал-­жабдықтарына ауысу және алғашқы қауым аңшылығынан шаруашылық ісінің ,жаңа түрлеріне ауысу. Мұндай табыстарға </w:t>
      </w:r>
      <w:r w:rsidRPr="003C49E3">
        <w:rPr>
          <w:rFonts w:ascii="Times New Roman" w:hAnsi="Times New Roman" w:cs="Times New Roman"/>
          <w:sz w:val="28"/>
          <w:szCs w:val="28"/>
          <w:lang w:val="kk-KZ"/>
        </w:rPr>
        <w:lastRenderedPageBreak/>
        <w:t xml:space="preserve">жету жануарларды қолға үйретумен және мал өсірумен, металлургия мысын игерумен, кептенді жер шаруашылығының дамуымен байланысты болды. Өндірістің жаңа түрлеріне ауысу жаңа шаруашылық және мәдени дағдыларды жинақтауға себеп болды, адамның дүниетанымын кеңейтті, құрылыс ісінің туындауына және үй­жай өнерінің пайда болуына түрткі болды. Осының барлығы б.з.б. II мың жылдықта Қазақстанда кең өpic алған мыс пен қалайы металлургиясының пайда болуының арқасында мүмкін болды. Металл аспаптардың пайда болуы адамға ағаш пен тасты анағұрлым тиімді өндеуге мүмкіндік берді. «Из достижений в области производственной деятельности па этой ступени», ­ деп жазды Энгельс, ­ особенно важное значение имеют два: первое­ткацкий станок, второе­плавка металлических руд и обработка металов. Медь и олово и вы­ I шавляемое из них бронза были важнейшими металлами; бронза давала пригодные орудия и оружие». Қазақстан аумағында және оған іргелес Оңтүстік Орал, Сібір, Алтай, Поволжья аудандарында жүргізілген археологиялық қазба нәтижелері қола дәуіріндегі құрылыс ісі тарихында маңызды сәттерді егжей­тегжейлі жариялауға, қоныстар мен үй­жай тұрпаттарын, олардың құрылымдарының өзгешелігін анықтауға мүмкіндік береді. Қазақстан аумағындағы қола мәдениеті Сібірдегі,Алтайдағы, Орал өңірінің оңтүстік және оңтүстік­шығыс аудандарындағы қола мәдениетімен бір мезгілде дамыды, сондықтан осы аудандардағы құрылыс мәдениеті ескерткіштерінің жергілікті ерекшеліктермен ұқсастықтары көп. Атап өткен аудандардың үй­жайлары, қоныстары, мемориалдық ғимараттар типтері, тұрмыстық заттары, әсіресе керамикалық және қола бұйымдары өте ұқсас. Үй­жай тұрпаттарының ұқсастығы ең алдымен өмір сүру мен шаруашылық түрлерінің табиғи шарттарының жақындығына байланысты. Өзінің геологиялық шарттары бойынша Орталық Қазақстан өзен­сулары көп ұлан­байтақ қатпарлы ел болып табылады. Жүз жылдар ішінде бұл ұшы­қиыры жоқ кеңістік мал шаруашылық тайпалар үшін ыңғайлы жайылым болған. Сарысу, Есіл, Нұра өзендері Орталық Қазақстанның басты су артериялары бола отырып, көшпелі мал шаруашылығымен айналысатын тайпалардың өмірінде үнемі маңызды роль атқарған. Орталық Қазақстанды мекендеген тайпалар, қола дәуірінде отырықшы өмір сүрген, көбінесе өзен аңғарларында және және тау баурайларында орналасқан, мұнда бақташылық мал шаруашылығы мен кетпенді егіншілікті дамыту үшін қолайлы жағдай болған, мықты үй­жайлары — жартылай жертөлелері болған. Кетпенді егіншілікті дамыту үшін ылғал жақсы сіңген топырақ тары мен бидай егуге мүмкіндік берді. Қола дәуірінде, сондай­ақ суармалы егіншілік болған, оған көне суару құрылыстарының ізі дәлел болады. Орталық Қазақстанды мекендеген халықтың маңызды шаруашылық іс­әрекетінің бірі ­кен шығару және одан металл балқытып шығару болған. Қола дәуірінде үй­жай құрылысы шаруашылықтың ұжымдық түріне және рулық ұйым қағидасына тәуелді екендігін қазба материалдарынан байқауға болады. Ұлғайған патриархалды отбасылар ошағы ортақ бір шатырдың астында орналасты. Қосарлана салынған шаруашылық жайлар ­ қоймалар, мал ұстайтын қаша (Атасу, Бұғылы I) ортақ болды. Үй­жай мен </w:t>
      </w:r>
      <w:r w:rsidRPr="003C49E3">
        <w:rPr>
          <w:rFonts w:ascii="Times New Roman" w:hAnsi="Times New Roman" w:cs="Times New Roman"/>
          <w:sz w:val="28"/>
          <w:szCs w:val="28"/>
          <w:lang w:val="kk-KZ"/>
        </w:rPr>
        <w:lastRenderedPageBreak/>
        <w:t>қосарлана салынған жайлар әдетте шеңбер бойынша бір­біріне жақын орналасты. Ашық алаңда шеңбердің ішінде табын (ашық қаша) орналасты. Ашық қашаны тек жазғы уақытта пайдаланған.</w:t>
      </w:r>
    </w:p>
    <w:p w14:paraId="6B8E2E78"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4899A894"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b/>
          <w:sz w:val="28"/>
          <w:szCs w:val="28"/>
          <w:lang w:val="kk-KZ"/>
        </w:rPr>
      </w:pPr>
    </w:p>
    <w:p w14:paraId="49E520B0"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№5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3C49E3">
        <w:rPr>
          <w:rFonts w:ascii="Times New Roman" w:eastAsia="Calibri" w:hAnsi="Times New Roman" w:cs="Times New Roman"/>
          <w:sz w:val="28"/>
          <w:szCs w:val="28"/>
          <w:lang w:val="kk-KZ"/>
        </w:rPr>
        <w:t>Қола дәуіріндегі қыстақ қоныстар және тұрғын үй құрылыстары</w:t>
      </w:r>
    </w:p>
    <w:p w14:paraId="7623E17E" w14:textId="77777777" w:rsidR="00D35A57" w:rsidRDefault="00D35A57" w:rsidP="00D35A57">
      <w:pPr>
        <w:shd w:val="clear" w:color="auto" w:fill="FFFFFF"/>
        <w:spacing w:after="0" w:line="240" w:lineRule="auto"/>
        <w:ind w:firstLine="567"/>
        <w:jc w:val="center"/>
        <w:rPr>
          <w:rFonts w:ascii="Times New Roman" w:hAnsi="Times New Roman" w:cs="Times New Roman"/>
          <w:sz w:val="28"/>
          <w:szCs w:val="28"/>
          <w:lang w:val="kk-KZ"/>
        </w:rPr>
      </w:pPr>
    </w:p>
    <w:p w14:paraId="598E8BA5"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3C49E3">
        <w:rPr>
          <w:rFonts w:ascii="Times New Roman" w:hAnsi="Times New Roman" w:cs="Times New Roman"/>
          <w:sz w:val="28"/>
          <w:szCs w:val="28"/>
          <w:lang w:val="kk-KZ"/>
        </w:rPr>
        <w:t>Қыста малды үй­жайдың жанында орналасқан арнайы орындарда ұстаған. Осы тектес жабық қашалар Атасу, Бұғұлы I, II, Шортанды­бұлақ, Алексеевка ежелгі қоныстарынан байқалады. Қоныстарда 15­тен (Жамбай­Қарасу) 80­ге дейінгі (Бұғұлы I, II, Шортанды­бұлақ, Ақкезең, Атасу, Суық­бұлақ) қоныстар болған. Атасу қонысынан қидың қалың қабаты (0,7 м) табылды, ол мұнда ірі қара және ұсақ малдың ұзақ тұрғандығын дәлелдейді 10 . Үй­жайлардың маңында арнайы салынған тамбурларда, кейде үй­жай құрылыстарының ішінде металл балқытатын және өңдейтін шеберханалар болған. Осында, шамасы қыш құмыра жасайтын шеберханалар болған. Қоныстан тыс, төбешіктерде рулық қауымның қабірі және діни тамдары болған. Орталық Қазақстанның ескерткіштері қоғамның дамуын сипаттайтын бірнеше хронологиялық сатыларды байқауға мүмкіндік береді. Осы ескерткіштердің арасындағы анағұрлым ескілері энеолит дәуіріне немесе әуелгі қола дәуіріне, яғни ежелгі адамдардың металл өндеуді білген, бірақ тас құралдарды әлі де көп пайдаланған тарихи кезеңге тиісті. Кремний құралдарының көптеген қалдықтары Орталық</w:t>
      </w:r>
      <w:r>
        <w:rPr>
          <w:rFonts w:ascii="Times New Roman" w:hAnsi="Times New Roman" w:cs="Times New Roman"/>
          <w:sz w:val="28"/>
          <w:szCs w:val="28"/>
          <w:lang w:val="kk-KZ"/>
        </w:rPr>
        <w:t xml:space="preserve"> Қазақстанда металл (қола) пай</w:t>
      </w:r>
      <w:r w:rsidRPr="003C49E3">
        <w:rPr>
          <w:rFonts w:ascii="Times New Roman" w:hAnsi="Times New Roman" w:cs="Times New Roman"/>
          <w:sz w:val="28"/>
          <w:szCs w:val="28"/>
          <w:lang w:val="kk-KZ"/>
        </w:rPr>
        <w:t xml:space="preserve">да болса да, ескі неолиттік тұрмыстың көпке дейін сақталғанын дәлелдейді, оның аяқталуы қола дәуірінің анағұрлым дамыған кезеңіне және темір дәуіріне дәл келеді. Ерте қола дәуірінде Орталық Қазақстанда жануарлар қолға үйретілді және мал өсіру үрдісі бастау алды. Дәл осы кезеңнен бастап Орталық Қазақстанда халықтың салыстырмалы түрде тығыз орналасуы байқалады. Жайылымдық мал шаруашылығының, кетпенді егіншіліктің және металлургияның үйлесіміне негізделген шаруашылық отырықшылыққа әкелді. Бұл уақыт қоғамның патриархалды­рулық қауым құрылымының тұрақтануымен, тайпалар орналасуының нақты қағидаларымен және қоныстардың тұрақты түрлерінің пайда болуымен сипатталады. Осы уақытта бөренелі қаңқа қабырғалары бар жартылай жертөлелер ­ үй­жайлар пайда болады. Ерте қола дәуіріндегі үй­жайлардың құрылысы ұжымдық шаруашылығы болған патриархалды­рулық отбасының қауымдық құрылуына тәуелді болды. Металлдық құралдар адамдарға ағаш пен тасты тез әрі жақсы өңдеуге, өткен дәуірлермен салыстырғанда анағұрлым ыңғайлы үй­жайлар салуға мүмкіндік берді. Бұл заманда Орталық Қазақстанда ежелгі металлургтер мен малшылардың қоныстарының көп пайда болуы байқалады. XX ғасырдың 30­шы жылдары Қостанай облысы аумағының Тобол өзенінің жоғарғы бойындағы Алексеевка және Садчиковское қоныстары зерттелді». ОҚАЭ­мен 1950жылдан 1970 жыл маусымдарында Орталық Қазақстаннан қола дәуіріне тиісті алпыстан аса қоныстар табылды. Осы қоныстарды зерттеу құрылыс </w:t>
      </w:r>
      <w:r w:rsidRPr="003C49E3">
        <w:rPr>
          <w:rFonts w:ascii="Times New Roman" w:hAnsi="Times New Roman" w:cs="Times New Roman"/>
          <w:sz w:val="28"/>
          <w:szCs w:val="28"/>
          <w:lang w:val="kk-KZ"/>
        </w:rPr>
        <w:lastRenderedPageBreak/>
        <w:t>ісінің дамуындағы негізгі сәттерді белгілеп қоюға, б.з.б. ІІ­ші мың жылдықтың екінші жартысында пайда болған құрылыстардың құрылымдық өзгешелігін анықтауға, яғни ол қола мәдениетінің тарихын анықтауға мүмкіндік берді. Қоныстар Тоқырауын, Нұра, Сарысу, Атасу, Есіл, Сілеті, Шідерті, Түндік, Жарлы өзендерінің аңғарларында және олардың Жабай, Терісаққан, Батпақсу, Шерубай­нұра, Талды­ нұра, Ақбастау, Қазанғап, Құсақ, Беғазы, Жіңішке тармақтарында, Қарқаралы және Баянауыл далаларында орналасты. Қоныстардың елеулі бөлігі Ақмола, Көкшетау (Бестөбе, Степняк, Бозша­көл), Ертістің жоғарғы бойындағы аудандардан (Қанай, Кіші Красноярка) табылды және зерттелді. ОҚАЭ­мен Атасу (Жаңаарқа ауданы), Бұғұлы I, II, III, Ақбауыр, Шортанды­ бұлақ, Сенкебай (Шет ауданы), Тағыбай­бұлақ (Баянауыл ауданы) және т.б. қоныстарындағы үй­жайлар жоспары және құрылысы мұқият зерттелді</w:t>
      </w:r>
      <w:r>
        <w:rPr>
          <w:rFonts w:ascii="Times New Roman" w:hAnsi="Times New Roman" w:cs="Times New Roman"/>
          <w:sz w:val="28"/>
          <w:szCs w:val="28"/>
          <w:lang w:val="kk-KZ"/>
        </w:rPr>
        <w:t>.</w:t>
      </w:r>
    </w:p>
    <w:p w14:paraId="4C900FEF"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3C49E3">
        <w:rPr>
          <w:rFonts w:ascii="Times New Roman" w:hAnsi="Times New Roman" w:cs="Times New Roman"/>
          <w:sz w:val="28"/>
          <w:szCs w:val="28"/>
          <w:lang w:val="kk-KZ"/>
        </w:rPr>
        <w:t xml:space="preserve">Қола дәуірінің соңында мал басының көбеюі және халықтың өсуі жайылымдық мал шаруашылығының пайда болуына әкеледі. Оған Орталық Қазақстанның тарихи топографиясы дәлел болады. Осы өзен аңғарларынан оқшау Солтүстік Бетпакдала оазистерінде (Жеті­Қоңыр, Талды­Қоңыр, Мыйқайнар), Жезқазған маңында (Милықұдық, Сорқұдық, Айнакөл), Солтүстік Балқаш өңірінде (Ақжал, Саяқ, Қараүңгір, Тесіктас) пайда болған қоныстар бақташылық тайпалардың кең таралып қоныстануын, олардың жайылымдық ретінде Бетпақдала шөлейтіне дейін кең­байтақ жайлау жазирасын пайдаланғанын дәлелдейді 13 . Шөл мен шөлейт аудандарында қоныстардың пайда болуына жер асты су көздері себеп болды. Сумен қамтамасыз ету мәселесі көптеген құдықтар мен су жинайтын жайылымдар салу жолымен шешілді, оның іздері Жезқазған және Ұлытау қоныстарында анағұрлым жақсы сақталған. Милықұдық, Сорқұдық, Златоуст, Айнакөл, Бестөбе, Жолымбет, Степняк, Ескіжұрт, Тағыбай­бұлақ, Суық­бұлақ, Қарқаралы I, II, Мырзашоқы, Бұғұлы, Шортанды­бұлак, Есіл ө. жайылымындағы Сарғар қоныстарын зерттеу деректері бұл жерде ежелгі металлургия орталығының болғандығын растайды. 14 Қоныстарда еңбектің бірінші ірі қоғамдық бөлінісі негізінде пайда болған және дамыған жаңа палеометалл эрасының негізін салған ежелгі бақташы­малшылар, кеншілер мен металлургтер тұрды. Қоныс мекендеушілері бір этникалық­мәдени қоғамдыққа тиісті болды.Қоныстардың жалпы бітімдері бір­біріне ұқсас болған, аздаған айырмашылықтары ол ландшафт ерекшеліктерімен түсіндіріледі. Үлкен патриархалды отбасылар қауымдық үйлерде, ошағы ортақ бір шатырдың астында тұрды. Өндіріс құралдарына деген ұжымдық иеленушілік жалпы шаруашылық құрылыстардың, қоймалардың және малды ұстауға арналған ортақ орындардың салынуына әкелді. Қола дәуіріндегі кішкентай қоныстар тұрғылықты жартылай жертөлелер­қола дәуіріндегі Қазақстанның дала аймақтарындағы негізгі үй­жай типтерінің тобын құраған, ор қайсысындағы үй­жай саны 10­нан 40­қа дейін жеткен. Ірі қоныстар 2­3,5 га аумақты алып жатты, ондағы (Бұғұлы І Шортанды­бұлақ) тұрғылықты үй­жайлар саны бірнеше ондаған болды. Мұндай қоныстарды жоспарлау қоғамдық малды қорғау міндеттеріне бағынды. Тұрғылықты және </w:t>
      </w:r>
      <w:r w:rsidRPr="003C49E3">
        <w:rPr>
          <w:rFonts w:ascii="Times New Roman" w:hAnsi="Times New Roman" w:cs="Times New Roman"/>
          <w:sz w:val="28"/>
          <w:szCs w:val="28"/>
          <w:lang w:val="kk-KZ"/>
        </w:rPr>
        <w:lastRenderedPageBreak/>
        <w:t xml:space="preserve">шаруашылық құрылыстар кешені әдетте табын орналасқан ашық орталық алаңы бар шеңбер бойынша орналасты. Қоныстарды салу кезінде ежелгі тұрғындар тау шатқалдарын, орманды жерлерді, өзен аңғарларын таңдай отырып, сол жердің климаттық жағдайын және бедерін ескерген. Үй­ жайлар өздерінің көлденең өзегімен батыстан және солтүстік­батыстан шығысқа және оңтүстік­шығысқа бағдарланған, яғни Солтүстік және Орталық Қазақстанға тән басым жерлердің бағыты бойынша орналасқан. Осылайша орналастырылған тұрғын жайлар өздерінің бүйір жақтарымен (яғни қабырғаның аз ғана бөлігі) суық желдерге қарсы орналасқан. Қола дәуірінің қоныстары етегінде су қайнары мол және отынға бай болған таулы төбешіктер қатарымен жақсы қорғалды. Ашық жазықтықтарда жасанды қоршау ­ағаш шарбақ қойылды, ол қыс қатты болған кездері суық желдер мен қар ұшқындарына бөгет болған. Осындай қоршаулардың іздері Атасу, Ақбауыр, Алексеевка, Садчиковское қоныстарында сақталған. Орталық Қазақстанда кейінгі қола дәуірі үй­жайларының анық кескінделген жоспары тәжірибелі құрылыс идеяларының пайда болғандығын дәлелдейді. Қола дәуірінің соңында Орталық Қазақстандағы мал шаруашылық тайпаларының өмірінде құрылыс ісінің кемелденуіне байланысты туындаған түбегейлі өзгерістер болады. Бұл дәуірде адам өз үй­жайын жер астынан шығарып, жер үстінде мықты тас үй­жайлар (Атасу, Бұғұлы I, II, Тағыбай­бұлақ қоныстары) сала бастайды. Көп лақыты ошақтары бар, жеке құрылыстар пайда болады (Ақкезең, Бұғұлы I, II, Ортау, Бесоба, Қаратомар, Тағыбай­ бұлақ, Атасу, Суық­бұлақ және т.б.). Көп лақытты үй­жайлар құрылысы ішкі қаңқалы бағаналардың және күрделі тас қабырғалардың көмегімен жүзеге асқан (Атасу, Ақкезең, Бұғұлы I, II, Қаратомар, Тағыбай­ бұлақ және т.б.). Қабырғаларды ірі гранит тақталармен қаптау және үй­жайларды өзара байланыстыратын жер асты өтпелердің болуы (Атасу, Шортанды­бұлақ) үй­жайлардың ерекше сипаттамасы болып табылады. Кейінгі қола дәуірде үй­жайлар мен қабірлерді салу кезінде жер жұмыстары металл құралдарының көмегімен жүзеге асқан, олардың көмегімен тік сызықтар мен тік бұрыштар (Садчиковское қонысы, Беғазы) жасау мүмкін болды. Соңғы 30 жылда ашылған Орталық Қазақстандағы қола дәуірінің қоныстары толықтай зерттелмеген. Атасу, Бұғұлы I, II, Ақкезең (Бада), Шортанды­бұлақ, Тағыбай­бұлақ, Меиізек, Саяқ қоныстарындағы археологиялық зерттеулерді жалғастыру Орталық Қазақстанның қола мәдениеті жөнінде беретін көптеген жаңа қызықты мәліметтері көп. Атасу I №1 Атасу қонысы 1955 жылы Атасу өзенінде (Сарысу өзенінің сол ағысы) оған кішірек Мыңбайсай өзенінің құйылысында ашылды. Шамамен 5 га ауданда 40 тамның ізі сақталған, оның ішінде 22­сі үй­жай, қалғандары ­ шаруашылық құрылыстар және шеберханалар. 22 үй­ жайдың ішінен бізбен алтауы зерттелді: 1955 жылы үй­жай 4, 1975 жылы ­ 20, 21, 1976 жылы ­ 5, 6, 7 қазылды. Үй­жайлар қоныстың ортасында орналасқан. Зерттелген алты үй­жайдың ішінде бесеуінің жоспары тік бұрыш, олар ұзын өзегімен солтүстік­батыстан оңтүстік­шығысқа бағдарланған. Үй­жайлардың бірінің пішіні домалақ, көлемі 12×11 м. Атасу үй­жайларының қабырғалары жерге 30­ 40 см тереңдікте тігінен қазылып </w:t>
      </w:r>
      <w:r w:rsidRPr="003C49E3">
        <w:rPr>
          <w:rFonts w:ascii="Times New Roman" w:hAnsi="Times New Roman" w:cs="Times New Roman"/>
          <w:sz w:val="28"/>
          <w:szCs w:val="28"/>
          <w:lang w:val="kk-KZ"/>
        </w:rPr>
        <w:lastRenderedPageBreak/>
        <w:t>көмілген, ұзындығы 1,50 м­ден 1,80 м­ге дейін жететін ірі гранит тақталармен қапталған. Үй­жай 4 ­ қоныстың ортасында орналасқан, жоспары тік бұрыш. Үй­жайдың қабырғалары ішкі кеңістігін топырақ араласқан, қиыршық таспен және малта таспен толтырып, қырымен қойылған екі қатар ірі гранит тақталарынан құралған. Қабырғалардың қалыңдығы 1,5­2 м,</w:t>
      </w:r>
      <w:r>
        <w:rPr>
          <w:rFonts w:ascii="Times New Roman" w:hAnsi="Times New Roman" w:cs="Times New Roman"/>
          <w:sz w:val="28"/>
          <w:szCs w:val="28"/>
          <w:lang w:val="kk-KZ"/>
        </w:rPr>
        <w:t xml:space="preserve"> </w:t>
      </w:r>
      <w:r w:rsidRPr="003C49E3">
        <w:rPr>
          <w:rFonts w:ascii="Times New Roman" w:hAnsi="Times New Roman" w:cs="Times New Roman"/>
          <w:sz w:val="28"/>
          <w:szCs w:val="28"/>
          <w:lang w:val="kk-KZ"/>
        </w:rPr>
        <w:t>үй­жай ауданы 156м2</w:t>
      </w:r>
      <w:r>
        <w:rPr>
          <w:rFonts w:ascii="Times New Roman" w:hAnsi="Times New Roman" w:cs="Times New Roman"/>
          <w:sz w:val="28"/>
          <w:szCs w:val="28"/>
          <w:lang w:val="kk-KZ"/>
        </w:rPr>
        <w:t xml:space="preserve"> </w:t>
      </w:r>
      <w:r w:rsidRPr="003C49E3">
        <w:rPr>
          <w:rFonts w:ascii="Times New Roman" w:hAnsi="Times New Roman" w:cs="Times New Roman"/>
          <w:sz w:val="28"/>
          <w:szCs w:val="28"/>
          <w:lang w:val="kk-KZ"/>
        </w:rPr>
        <w:t>(13х12 м). Жайдың солтүстік­шығыс бұрышынан үлкен тас ошақтың қалдықтары табылды. Жайдың едені екі қабаттан тұрады: төменгі қабатында саз балшық қосылған ірі құм, жоғарғы бетінде ­ саз балшық қабаты. Мәдени қабаттан кен шығару мен кен өңдеуге арналған көптеген тас құралдар табылды. Ошақ қасынан және қабырға бойынан мыс қож, мыс кесегі, отбақыр, льячок сынығы және қалыпқа құюға арналған пішіндер сақталған. Шамасы, үлкен тас ошақ үй­жайды жылыту үшін ғана емес, сондай­ақ мыс кенін балқыту үшін қолданылған. Қоныс тұрғындары жылқышылар мен қойшылар болған. Оған жылқы мен қой сүйектерінің көптеп жиналуы дәлел болады. Атасу қонысынан салт аттылар үшін пайдалы және ыңғайлы әдет­ғұрыптардың және тәсілдердің болғандығын дәлелдейтін деректер табылды. Қоныстың оңтүстік­батыс бөлігін қазу кезінде ойығы бар шұңқырдың ортасынан ө</w:t>
      </w:r>
      <w:r>
        <w:rPr>
          <w:rFonts w:ascii="Times New Roman" w:hAnsi="Times New Roman" w:cs="Times New Roman"/>
          <w:sz w:val="28"/>
          <w:szCs w:val="28"/>
          <w:lang w:val="kk-KZ"/>
        </w:rPr>
        <w:t xml:space="preserve">лшемі 15×11 м болатын үй­жай </w:t>
      </w:r>
      <w:r w:rsidRPr="003C49E3">
        <w:rPr>
          <w:rFonts w:ascii="Times New Roman" w:hAnsi="Times New Roman" w:cs="Times New Roman"/>
          <w:sz w:val="28"/>
          <w:szCs w:val="28"/>
          <w:lang w:val="kk-KZ"/>
        </w:rPr>
        <w:t>жартылай жертөле табылды, оның түбі 40 см тереңдікте орналасқан және кей жері саз балшықпен сыланған ізі қалған тығыз тапталып нығыздалған грунт болып келеді. Солтүстік қабырғадан алып күлдікке қарай дәліз өткен.</w:t>
      </w:r>
    </w:p>
    <w:p w14:paraId="4DC0193E" w14:textId="77777777" w:rsidR="00D35A57" w:rsidRPr="003C49E3"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3C49E3">
        <w:rPr>
          <w:rFonts w:ascii="Times New Roman" w:hAnsi="Times New Roman" w:cs="Times New Roman"/>
          <w:sz w:val="28"/>
          <w:szCs w:val="28"/>
          <w:lang w:val="kk-KZ"/>
        </w:rPr>
        <w:t xml:space="preserve">Өндірістік қалдықтар мен еңбек құралдарынан түзілген мәдени қалдықтардың сипатына қарағанда бүл жерде мыс кенін балқытатын және қыш бұйымдарын күйдіретін шеберхана болды деп пайымдауға болады. Жартылай жертөленің ортасында биіктігі шамамен 0,40 м, диаметрі 1,45 м, түбіне екі жайпақ гранит тақталары төселген тас қосылған саз балшықтан жасалған күмбез тәрізді там орналасқан. Шұңқырдың ішінде және оның маңайында үлкен қыздыру ізі қалған. Оның қабырғалары көлемі орташа саз балшық ерітіндісіндегі кесек тастардан жасалған. Оңтүстікке қарай, бір метр қашықтықта тереңдігі 0,7 м екінші шұңқыр табылды, оның шығыс жағында тас қаламасы сақтаған. Қождар, ағаш көмірінің алып қабаты және кен құралдарының барлығы бұның мыс балқытатын пештің қалдығы екендігін дәлелдейді. Үй­жай 20 ­ жоспарының пішіні домалақ, өлшемі 12×11 м. Оның стратиграфиясы үй­жай 21стратиграфиясына балама. Үй­жайдың түбі нығыздалып тапталған. Еденде, солтүстік­ батыс бөлігінде, орталықтан алыс емес жерде пішіні домалақ, тереңдігі 1,2 м құдық сақталған. Құдық сагасының маңы және жоғарғы бөлігі тас тақталардан тұрғызылған. 20­шы және 21­ші жартылай жертөлелерден төбе жабындысын тіреуге арналған бағаналардың ізі табылмады. Шамасы, олардың қабырғаларын іздері сақталмаған тоқып істеген боқшаның немесе қыш пахсаның қабаты жапқан. Үй­жай 5, 6, 7 Атасу 1 қонысының ортасында орналасқан және солтүстік­шығыс жағынан үй­жай 4 жалғасады. Қазба жұмыстары кезінде үш жартылай жертөленің қара дақтары 40 см тереңдіктен анық көрінді. Екеуі домалақ деуге болады, біреуі сопақша келген. Дақтар батыстан шығысқа қарай созылған. Үй­жай 5 өлшемі 9,7×8 м, үй­жай 6 ­ 9,5×9 м, үй­жай 7 ­ 7х6м. Үй­жайдың төменгі бөлігі жерге 40­50 см </w:t>
      </w:r>
      <w:r w:rsidRPr="003C49E3">
        <w:rPr>
          <w:rFonts w:ascii="Times New Roman" w:hAnsi="Times New Roman" w:cs="Times New Roman"/>
          <w:sz w:val="28"/>
          <w:szCs w:val="28"/>
          <w:lang w:val="kk-KZ"/>
        </w:rPr>
        <w:lastRenderedPageBreak/>
        <w:t>көмілген. Әр жартылай жертөленің шеттері бойынша 60­70 см олардың жиектерінен үй­жайдың төбесін тіреп тұрған тіреу бағаналарынан қалған бес домалақ шұңқыр табылды. Шұңқырлардың диаметрі шамамен 16­20 см, ал тереңдігі ­ 6­дан 20 см­ге дейін жетеді. «Үлкен үйдің» (үй­жай 4) солтүстік­шығыс бұрышынан 5­ші жартылай жертөленің солтүстік­батыс ұшына қарай ұзындығы 2 м және ені 1 м дәліз өтті. 5­ші жартылай жертөленің солтүстік жиегінде диаметрі 1,5 м және тереңдігі 1,3 м домалақ шұңқыр болған. Шұңқырдың қабырғалары саз балшық қабатымен сыланған, ал оның солтүстік бөлігі жайпақ тас тақталармен қапталған. Саз балшықта да, таста да оттың ізі бар. Екі ұқсас шұңқыр жартылай жертөленің солтүстік және шығыс қабырғаларына қосарлана салынған тамбурлардан табылды. Оларда да саз балшықпен сылау және оңтүстік қабырғаны таспен қаптау ізі сақталған. Шұңқырлардың бірінің солтүстік­батыс бөлігінде диамерті 50 см, пішіні домалақ қысқа түтік­түтіндік анық көрінеді. Түтіндіктің бір ұшы шұңқырдың жоғарғы жағында болды, ал екіншісі қазындының солтүстік­батыс бұрышынан шықты. Қосарлана салынған шығыс жақтағы тамбурда орналасқан үшінші шұңқырдың қазбасы бұл жерде мыс балқыту пешінің болғандығына еш күмән қалдырған жоқ. Оның жоғарғы жиегі бойынша өлшемі 1,6×2 м, ал тереңдігі 0,8 м. Шұңқырдың айналасында тас тақталар шашылып жатыр. Шұңқырда саз балшық сыламасының ізі бар. Сондай сылама оның түбінен де байқалды. Шұңқырдың солтүстік жиегінде пештің батыс бөлігін оңынан солға қарай шиыршықтап орайтын ауа айдайтын каналдың (фурма) жоғарғы ұшы болып табылатын шұңғыма сақталған. Ауа айдайтын канал қимасының пішіні жарты сопақша және қабырғаға 8­10 см тереңделген, пешке қараған оның кең бөлігі 18­20 см жеткен. Пештің барлық қабырғалары секілді ол да саз балшықпен сыланған. Осы үш пештен керамиканың сынықтары, мыс қожының, кеннің және мыстың тамшы тәрізді кесегі табылды.</w:t>
      </w:r>
    </w:p>
    <w:p w14:paraId="5D953C0F"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412DF1CD"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№6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3C49E3">
        <w:rPr>
          <w:rFonts w:ascii="Times New Roman" w:eastAsia="Calibri" w:hAnsi="Times New Roman" w:cs="Times New Roman"/>
          <w:sz w:val="28"/>
          <w:szCs w:val="28"/>
          <w:lang w:val="kk-KZ"/>
        </w:rPr>
        <w:t>Мегалит құрылыстар және олардың түрлері</w:t>
      </w:r>
    </w:p>
    <w:p w14:paraId="1AA223F6"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p>
    <w:p w14:paraId="594A49B7"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r w:rsidRPr="003C49E3">
        <w:rPr>
          <w:rFonts w:ascii="Times New Roman" w:eastAsia="Calibri" w:hAnsi="Times New Roman" w:cs="Times New Roman"/>
          <w:sz w:val="28"/>
          <w:szCs w:val="28"/>
          <w:lang w:val="kk-KZ"/>
        </w:rPr>
        <w:t>Мегалит құрылыстар</w:t>
      </w:r>
      <w:r w:rsidRPr="00192132">
        <w:rPr>
          <w:rFonts w:ascii="Times New Roman" w:hAnsi="Times New Roman" w:cs="Times New Roman"/>
          <w:sz w:val="28"/>
          <w:szCs w:val="28"/>
          <w:lang w:val="kk-KZ"/>
        </w:rPr>
        <w:t xml:space="preserve"> — негізгі ескерткіштері қатарына мегалиттер, яғни аса үлкен тастардан жасалған құрылыстар кіретін көне археологиялық қазба ескерткіштердің жалпылама атауы. Неолит пен қола дәуірлеріне байланысты қолданылады. Атау, ең алдымен, мегалиттік құрылыстар кеңінен тараған Бат. Еуропа елдері ғылымына тән және басқа елдер ғылы</w:t>
      </w:r>
      <w:r>
        <w:rPr>
          <w:rFonts w:ascii="Times New Roman" w:hAnsi="Times New Roman" w:cs="Times New Roman"/>
          <w:sz w:val="28"/>
          <w:szCs w:val="28"/>
          <w:lang w:val="kk-KZ"/>
        </w:rPr>
        <w:t>мына батыстан енген. М. м. 20 ғасырд</w:t>
      </w:r>
      <w:r w:rsidRPr="00192132">
        <w:rPr>
          <w:rFonts w:ascii="Times New Roman" w:hAnsi="Times New Roman" w:cs="Times New Roman"/>
          <w:sz w:val="28"/>
          <w:szCs w:val="28"/>
          <w:lang w:val="kk-KZ"/>
        </w:rPr>
        <w:t xml:space="preserve">ың басында О.Монтелиус, С.Мюллер, М.Гернес, сондай-ақ И.Арнольди, Дж. Дэниел, Дж.Хокинс, Г.Чайлд, Дж.Кларк, С.Нордман, Е.Шпрокхофф, т.б. көптеген ғалымдар еңбектерінде зерттелді. 20 ғ-дың басында ғылымда алдымен мегалиттік құрылыстарды ғана қамтитын ерекше М. м. жайлы пікірлер қалыптасты. Осы тәсіл мегалиттік құрылыстарды тек әлдеқандай бір этн. топтарға таңатын, ал бұл ескерткіштердің таралуын осы топтардың бір өлкеден екінші өлкелерге жылжуымен түсіндіретін пікірлердің туындауына мүмкіндік берді. Бұдан келіп көне дәуірлерде алып мегалиттер салумен шұғылданған ерекше “құрылысшы” халық өмір сүрген, ол мұхит </w:t>
      </w:r>
      <w:r w:rsidRPr="00192132">
        <w:rPr>
          <w:rFonts w:ascii="Times New Roman" w:hAnsi="Times New Roman" w:cs="Times New Roman"/>
          <w:sz w:val="28"/>
          <w:szCs w:val="28"/>
          <w:lang w:val="kk-KZ"/>
        </w:rPr>
        <w:lastRenderedPageBreak/>
        <w:t>жағалауларымен жылжып отырған дегенге саятын көзқарас пайда болды. 20 ғ-дың 2-жартысынан бастап Бат. Еуропаның неолит пен қола дәуірлерін қамтитын көне мәдениеттерін кеңінен зерттеу ісі қарқынды дамыды. Осы кезден бастап мегалиттер салумен шұғылданған ерекше халық жайлы болжам пікірлер өмір сүруін тоқтатты. Түрлі деңгейде зерттелген Бат. Еуропа М. м. қатарына көптеген мәдениеттерді жатқызуға болады. Гүлдену мерзімі б.з.б. 2400 — 2300 жылдарға тұстас келетін Франциядағы Сена-Уаза-Марна (СУМ) мәдениетінің қабырғалары үлкен тастармен көмкерілген, ішінде 70-ке дейін адам жерленген “жабық галерея” түріндегі қабірханалары белгілі. Шақпақ тастан жасалып, жақсы өңделген балталар, жапырақ пішіндес қанжарлар мен түбі тегіс қарапайым көзелер көптеп табылған. Бретань мегалиттер дәуірі мәдениетінің өз ерекшеліктері бар. Британияда мегалиттер жергілікті уиндмиллхилл мәдениетінің кезінде тарайды. Мұндағы 1925 ж. зерттелген негізгі ескерткіш Уиндмилл-Хилл қонысының алғашқы қабаттары б.з.б. 3-мыңжылдықтың басымен мерзімделеді. Кейінгі неолитте, б.з.б. 3-мыңжылдықтың соңы мен 2-мыңжылдықтың басында Оңт. Англия мен Шотландияда райнио-клектон мәдениеті қалыптасты. Осы мәдениет ауқымында Британияның атақты ескерткіші Стонхендждің ерте бөлігі пайда болды (бұл мегалиттік ескерткіш 3 кезеңде салынған, 3 бөліктен тұрады). Англияның мегалиттер дәуіріндегі</w:t>
      </w:r>
      <w:r>
        <w:rPr>
          <w:rFonts w:ascii="Times New Roman" w:hAnsi="Times New Roman" w:cs="Times New Roman"/>
          <w:sz w:val="28"/>
          <w:szCs w:val="28"/>
          <w:lang w:val="kk-KZ"/>
        </w:rPr>
        <w:t xml:space="preserve"> айрықша ескерткіштерінің бірі -</w:t>
      </w:r>
      <w:r w:rsidRPr="00192132">
        <w:rPr>
          <w:rFonts w:ascii="Times New Roman" w:hAnsi="Times New Roman" w:cs="Times New Roman"/>
          <w:sz w:val="28"/>
          <w:szCs w:val="28"/>
          <w:lang w:val="kk-KZ"/>
        </w:rPr>
        <w:t xml:space="preserve"> Эвбюри кешені. Бұған диам. 350 м үлкен кромлех, менгирлер аллеясы, Овертон-Хилл ғұрыптық құрылысы, көптеген “ұзын обалар” мен мегалиттік қабірлер, күшейтілген қалашық және жалпы Еуропаның ең үлкен обаларының бірі саналатын биікт. 37,5 м Сильбюри-Хилл обасы кіреді. Ирландияның үлкен тас обалар астындағы мегалиттік қабірханалары, негізінен, жергілікті клайд-карл</w:t>
      </w:r>
      <w:r>
        <w:rPr>
          <w:rFonts w:ascii="Times New Roman" w:hAnsi="Times New Roman" w:cs="Times New Roman"/>
          <w:sz w:val="28"/>
          <w:szCs w:val="28"/>
          <w:lang w:val="kk-KZ"/>
        </w:rPr>
        <w:t>ингорд мәдениетіне қарасты. Батыс</w:t>
      </w:r>
      <w:r w:rsidRPr="00192132">
        <w:rPr>
          <w:rFonts w:ascii="Times New Roman" w:hAnsi="Times New Roman" w:cs="Times New Roman"/>
          <w:sz w:val="28"/>
          <w:szCs w:val="28"/>
          <w:lang w:val="kk-KZ"/>
        </w:rPr>
        <w:t xml:space="preserve"> Еуропаның неолиттік мәдениеттері бір-бірімен байланыста дамыды, мұның өзі мегалиттік ескерткіштердің кең тарауына әсер етті.</w:t>
      </w:r>
    </w:p>
    <w:p w14:paraId="11FAD7E9" w14:textId="77777777" w:rsidR="00D35A57"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5F39C4BC"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№11 дәріс</w:t>
      </w:r>
      <w:r w:rsidRPr="00B659C3">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 xml:space="preserve"> </w:t>
      </w:r>
      <w:r w:rsidRPr="00192132">
        <w:rPr>
          <w:rFonts w:ascii="Times New Roman" w:eastAsia="Calibri" w:hAnsi="Times New Roman" w:cs="Times New Roman"/>
          <w:sz w:val="28"/>
          <w:szCs w:val="28"/>
          <w:lang w:val="kk-KZ"/>
        </w:rPr>
        <w:t>Жібек жолы бойындағы халықтардың архитектурасы</w:t>
      </w:r>
    </w:p>
    <w:p w14:paraId="463D37E3" w14:textId="77777777" w:rsidR="00D35A57" w:rsidRDefault="00D35A57" w:rsidP="00D35A57">
      <w:pPr>
        <w:shd w:val="clear" w:color="auto" w:fill="FFFFFF"/>
        <w:spacing w:after="0" w:line="240" w:lineRule="auto"/>
        <w:ind w:firstLine="567"/>
        <w:jc w:val="center"/>
        <w:rPr>
          <w:rFonts w:ascii="Times New Roman" w:eastAsia="Calibri" w:hAnsi="Times New Roman" w:cs="Times New Roman"/>
          <w:sz w:val="28"/>
          <w:szCs w:val="28"/>
          <w:lang w:val="kk-KZ"/>
        </w:rPr>
      </w:pPr>
    </w:p>
    <w:p w14:paraId="3595E644" w14:textId="77777777" w:rsidR="00D35A57" w:rsidRPr="00192132" w:rsidRDefault="00D35A57" w:rsidP="00D35A57">
      <w:pPr>
        <w:shd w:val="clear" w:color="auto" w:fill="FFFFFF"/>
        <w:spacing w:after="0" w:line="240" w:lineRule="auto"/>
        <w:ind w:firstLine="567"/>
        <w:jc w:val="both"/>
        <w:rPr>
          <w:rFonts w:ascii="Times New Roman" w:hAnsi="Times New Roman" w:cs="Times New Roman"/>
          <w:sz w:val="28"/>
          <w:szCs w:val="28"/>
          <w:lang w:val="kk-KZ"/>
        </w:rPr>
      </w:pPr>
    </w:p>
    <w:p w14:paraId="52AFA0A2" w14:textId="77777777" w:rsidR="003951EE" w:rsidRPr="00A90B75" w:rsidRDefault="003951EE">
      <w:pPr>
        <w:rPr>
          <w:lang w:val="kk-KZ"/>
        </w:rPr>
      </w:pPr>
    </w:p>
    <w:sectPr w:rsidR="003951EE" w:rsidRPr="00A90B75" w:rsidSect="00D02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38"/>
    <w:rsid w:val="00322239"/>
    <w:rsid w:val="003951EE"/>
    <w:rsid w:val="009A2438"/>
    <w:rsid w:val="00A90B75"/>
    <w:rsid w:val="00C96C32"/>
    <w:rsid w:val="00D35A57"/>
    <w:rsid w:val="00F4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9D33"/>
  <w15:chartTrackingRefBased/>
  <w15:docId w15:val="{140ECADD-B040-4EE8-B461-C49770A4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5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0B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90B7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2816</TotalTime>
  <Pages>14</Pages>
  <Words>5718</Words>
  <Characters>32593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Омарбекова Жумагуль</dc:creator>
  <cp:keywords/>
  <dc:description/>
  <cp:lastModifiedBy>UserHome</cp:lastModifiedBy>
  <cp:revision>6</cp:revision>
  <cp:lastPrinted>2019-09-16T04:23:00Z</cp:lastPrinted>
  <dcterms:created xsi:type="dcterms:W3CDTF">2019-09-03T05:33:00Z</dcterms:created>
  <dcterms:modified xsi:type="dcterms:W3CDTF">2026-06-24T17:21:00Z</dcterms:modified>
</cp:coreProperties>
</file>